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A9" w:rsidRDefault="00A97AA9" w:rsidP="00A97AA9">
      <w:pPr>
        <w:spacing w:line="240" w:lineRule="auto"/>
        <w:ind w:left="5670"/>
        <w:rPr>
          <w:rFonts w:cs="Arial"/>
          <w:noProof w:val="0"/>
          <w:color w:val="auto"/>
          <w:szCs w:val="22"/>
        </w:rPr>
      </w:pPr>
      <w:r>
        <w:rPr>
          <w:rFonts w:cs="Arial"/>
          <w:szCs w:val="22"/>
        </w:rPr>
        <w:t>Příloha č. 4</w:t>
      </w:r>
    </w:p>
    <w:p w:rsidR="00A97AA9" w:rsidRDefault="00A97AA9" w:rsidP="00A97AA9">
      <w:pPr>
        <w:spacing w:line="240" w:lineRule="auto"/>
        <w:ind w:left="5670"/>
        <w:rPr>
          <w:rFonts w:cs="Arial"/>
          <w:szCs w:val="22"/>
        </w:rPr>
      </w:pPr>
      <w:r>
        <w:rPr>
          <w:rFonts w:cs="Arial"/>
          <w:szCs w:val="22"/>
        </w:rPr>
        <w:t>usnesení vlády</w:t>
      </w:r>
    </w:p>
    <w:p w:rsidR="00A97AA9" w:rsidRDefault="00A97AA9" w:rsidP="00A97AA9">
      <w:pPr>
        <w:spacing w:line="240" w:lineRule="auto"/>
        <w:ind w:left="5670"/>
        <w:rPr>
          <w:rFonts w:cs="Arial"/>
          <w:szCs w:val="22"/>
        </w:rPr>
      </w:pPr>
      <w:r>
        <w:rPr>
          <w:rFonts w:cs="Arial"/>
          <w:szCs w:val="22"/>
        </w:rPr>
        <w:t>ze dne 1. června 2020 č. 605</w:t>
      </w:r>
    </w:p>
    <w:p w:rsidR="00A97AA9" w:rsidRDefault="00A97AA9" w:rsidP="00A97AA9">
      <w:pPr>
        <w:rPr>
          <w:rFonts w:cs="Arial"/>
          <w:szCs w:val="22"/>
        </w:rPr>
      </w:pPr>
    </w:p>
    <w:p w:rsidR="008167BC" w:rsidRDefault="008167BC" w:rsidP="008167BC">
      <w:pPr>
        <w:pStyle w:val="Default"/>
        <w:rPr>
          <w:b/>
          <w:bCs/>
          <w:sz w:val="32"/>
          <w:szCs w:val="32"/>
        </w:rPr>
      </w:pPr>
      <w:bookmarkStart w:id="0" w:name="_GoBack"/>
      <w:bookmarkEnd w:id="0"/>
    </w:p>
    <w:p w:rsidR="00A97AA9" w:rsidRDefault="00A97AA9" w:rsidP="008167BC">
      <w:pPr>
        <w:pStyle w:val="Default"/>
        <w:rPr>
          <w:b/>
          <w:bCs/>
          <w:sz w:val="32"/>
          <w:szCs w:val="32"/>
        </w:rPr>
      </w:pPr>
    </w:p>
    <w:p w:rsidR="00B54252" w:rsidRPr="00A829A0" w:rsidRDefault="00B54252" w:rsidP="00B60F6F">
      <w:pPr>
        <w:pStyle w:val="Default"/>
        <w:jc w:val="center"/>
        <w:rPr>
          <w:sz w:val="32"/>
          <w:szCs w:val="32"/>
        </w:rPr>
      </w:pPr>
      <w:r w:rsidRPr="00A829A0">
        <w:rPr>
          <w:b/>
          <w:bCs/>
          <w:sz w:val="32"/>
          <w:szCs w:val="32"/>
        </w:rPr>
        <w:t>MIMOŘÁDNÉ OPATŘENÍ</w:t>
      </w:r>
    </w:p>
    <w:p w:rsidR="00B54252" w:rsidRPr="00A829A0" w:rsidRDefault="00B54252" w:rsidP="00B60F6F">
      <w:pPr>
        <w:pStyle w:val="Default"/>
        <w:jc w:val="both"/>
        <w:rPr>
          <w:sz w:val="32"/>
          <w:szCs w:val="32"/>
        </w:rPr>
      </w:pPr>
    </w:p>
    <w:p w:rsidR="00B54252" w:rsidRPr="0010292B" w:rsidRDefault="00B54252" w:rsidP="00B60F6F">
      <w:pPr>
        <w:pStyle w:val="Default"/>
        <w:jc w:val="both"/>
        <w:rPr>
          <w:sz w:val="22"/>
          <w:szCs w:val="22"/>
        </w:rPr>
      </w:pPr>
      <w:r w:rsidRPr="0010292B">
        <w:rPr>
          <w:sz w:val="22"/>
          <w:szCs w:val="22"/>
        </w:rPr>
        <w:t xml:space="preserve">Ministerstvo zdravotnictví jako správní úřad příslušný podle § 80 odst. 1 písm. g) zákona č. 258/2000 Sb., o ochraně veřejného zdraví a o změně některých souvisejících zákonů, ve znění pozdějších předpisů (dále jen „zákon č. 258/2000 Sb.“), </w:t>
      </w:r>
      <w:r w:rsidRPr="0010292B">
        <w:rPr>
          <w:b/>
          <w:bCs/>
          <w:sz w:val="22"/>
          <w:szCs w:val="22"/>
        </w:rPr>
        <w:t>nařizuje</w:t>
      </w:r>
      <w:r w:rsidRPr="0010292B">
        <w:rPr>
          <w:bCs/>
          <w:sz w:val="22"/>
          <w:szCs w:val="22"/>
        </w:rPr>
        <w:t xml:space="preserve"> </w:t>
      </w:r>
      <w:r w:rsidRPr="0010292B">
        <w:rPr>
          <w:sz w:val="22"/>
          <w:szCs w:val="22"/>
        </w:rPr>
        <w:t xml:space="preserve">postupem podle § 69 odst. 1 písm. </w:t>
      </w:r>
      <w:r w:rsidR="00293171" w:rsidRPr="0010292B">
        <w:rPr>
          <w:sz w:val="22"/>
          <w:szCs w:val="22"/>
        </w:rPr>
        <w:t>b</w:t>
      </w:r>
      <w:r w:rsidRPr="0010292B">
        <w:rPr>
          <w:sz w:val="22"/>
          <w:szCs w:val="22"/>
        </w:rPr>
        <w:t>)</w:t>
      </w:r>
      <w:r w:rsidR="001B3C25" w:rsidRPr="0010292B">
        <w:rPr>
          <w:sz w:val="22"/>
          <w:szCs w:val="22"/>
        </w:rPr>
        <w:t xml:space="preserve"> a i)</w:t>
      </w:r>
      <w:r w:rsidRPr="0010292B">
        <w:rPr>
          <w:sz w:val="22"/>
          <w:szCs w:val="22"/>
        </w:rPr>
        <w:t xml:space="preserve"> a odst. 2 zákona č. 258/2000 Sb. k ochraně obyvatelstva a prevenci nebezpečí vzniku a rozšíření onemocnění COVID-19 způsobené novým koronavirem SARS-CoV-2 toto mimořádné opatření:</w:t>
      </w:r>
    </w:p>
    <w:p w:rsidR="00B54252" w:rsidRPr="0010292B" w:rsidRDefault="00B54252" w:rsidP="00B60F6F">
      <w:pPr>
        <w:pStyle w:val="Default"/>
        <w:jc w:val="both"/>
        <w:rPr>
          <w:sz w:val="22"/>
          <w:szCs w:val="22"/>
        </w:rPr>
      </w:pPr>
    </w:p>
    <w:p w:rsidR="00040118" w:rsidRPr="0010292B" w:rsidRDefault="00040118" w:rsidP="00B60F6F">
      <w:pPr>
        <w:spacing w:line="240" w:lineRule="auto"/>
        <w:jc w:val="center"/>
        <w:rPr>
          <w:rFonts w:cs="Arial"/>
          <w:b/>
          <w:color w:val="auto"/>
          <w:szCs w:val="22"/>
        </w:rPr>
      </w:pPr>
      <w:r w:rsidRPr="0010292B">
        <w:rPr>
          <w:rFonts w:cs="Arial"/>
          <w:b/>
          <w:color w:val="auto"/>
          <w:szCs w:val="22"/>
        </w:rPr>
        <w:t>I.</w:t>
      </w:r>
    </w:p>
    <w:p w:rsidR="00EB5029" w:rsidRPr="00A97AA9" w:rsidRDefault="00EB5029" w:rsidP="00B60F6F">
      <w:pPr>
        <w:spacing w:before="240" w:after="240" w:line="240" w:lineRule="auto"/>
        <w:rPr>
          <w:rFonts w:cs="Arial"/>
          <w:color w:val="000000" w:themeColor="text1"/>
          <w:szCs w:val="22"/>
        </w:rPr>
      </w:pPr>
      <w:r w:rsidRPr="0010292B">
        <w:rPr>
          <w:rFonts w:cs="Arial"/>
          <w:szCs w:val="22"/>
        </w:rPr>
        <w:t xml:space="preserve">S účinností </w:t>
      </w:r>
      <w:r w:rsidRPr="00A97AA9">
        <w:rPr>
          <w:rFonts w:cs="Arial"/>
          <w:b/>
          <w:color w:val="000000" w:themeColor="text1"/>
          <w:szCs w:val="22"/>
        </w:rPr>
        <w:t xml:space="preserve">ode dne </w:t>
      </w:r>
      <w:r w:rsidR="0090606F" w:rsidRPr="00A97AA9">
        <w:rPr>
          <w:rFonts w:cs="Arial"/>
          <w:b/>
          <w:color w:val="000000" w:themeColor="text1"/>
          <w:szCs w:val="22"/>
        </w:rPr>
        <w:t>8</w:t>
      </w:r>
      <w:r w:rsidRPr="00A97AA9">
        <w:rPr>
          <w:rFonts w:cs="Arial"/>
          <w:b/>
          <w:color w:val="000000" w:themeColor="text1"/>
          <w:szCs w:val="22"/>
        </w:rPr>
        <w:t xml:space="preserve">. </w:t>
      </w:r>
      <w:r w:rsidR="0090606F" w:rsidRPr="00A97AA9">
        <w:rPr>
          <w:rFonts w:cs="Arial"/>
          <w:b/>
          <w:color w:val="000000" w:themeColor="text1"/>
          <w:szCs w:val="22"/>
        </w:rPr>
        <w:t>června</w:t>
      </w:r>
      <w:r w:rsidRPr="00A97AA9">
        <w:rPr>
          <w:rFonts w:cs="Arial"/>
          <w:b/>
          <w:color w:val="000000" w:themeColor="text1"/>
          <w:szCs w:val="22"/>
        </w:rPr>
        <w:t xml:space="preserve"> 2020 od 00:00 hod.</w:t>
      </w:r>
      <w:r w:rsidRPr="00A97AA9">
        <w:rPr>
          <w:rFonts w:cs="Arial"/>
          <w:color w:val="000000" w:themeColor="text1"/>
          <w:szCs w:val="22"/>
        </w:rPr>
        <w:t xml:space="preserve"> do </w:t>
      </w:r>
      <w:r w:rsidR="0004184A" w:rsidRPr="00A97AA9">
        <w:rPr>
          <w:rFonts w:cs="Arial"/>
          <w:color w:val="000000" w:themeColor="text1"/>
          <w:szCs w:val="22"/>
        </w:rPr>
        <w:t>odvolání tohoto mimořádného opatření</w:t>
      </w:r>
      <w:r w:rsidR="00293171" w:rsidRPr="00A97AA9">
        <w:rPr>
          <w:rFonts w:cs="Arial"/>
          <w:color w:val="000000" w:themeColor="text1"/>
          <w:szCs w:val="22"/>
        </w:rPr>
        <w:t xml:space="preserve"> se</w:t>
      </w:r>
    </w:p>
    <w:p w:rsidR="00B60F6F" w:rsidRPr="00A97AA9" w:rsidRDefault="00B60F6F" w:rsidP="0004184A">
      <w:pPr>
        <w:pStyle w:val="Styl1-I"/>
        <w:numPr>
          <w:ilvl w:val="0"/>
          <w:numId w:val="0"/>
        </w:numPr>
        <w:spacing w:after="0"/>
        <w:ind w:left="357" w:hanging="357"/>
        <w:rPr>
          <w:color w:val="000000" w:themeColor="text1"/>
        </w:rPr>
      </w:pPr>
      <w:r w:rsidRPr="00A97AA9">
        <w:rPr>
          <w:color w:val="000000" w:themeColor="text1"/>
        </w:rPr>
        <w:t>I.</w:t>
      </w:r>
      <w:r w:rsidRPr="00A97AA9">
        <w:rPr>
          <w:color w:val="000000" w:themeColor="text1"/>
        </w:rPr>
        <w:tab/>
      </w:r>
      <w:r w:rsidR="00783699" w:rsidRPr="00A97AA9">
        <w:rPr>
          <w:color w:val="000000" w:themeColor="text1"/>
        </w:rPr>
        <w:t>omezuje provoz provozoven stravovacích služeb tak, že se</w:t>
      </w:r>
      <w:r w:rsidR="003E20E6" w:rsidRPr="00A97AA9">
        <w:rPr>
          <w:color w:val="000000" w:themeColor="text1"/>
        </w:rPr>
        <w:t xml:space="preserve"> jejich provozovatelů</w:t>
      </w:r>
      <w:r w:rsidR="00F05328" w:rsidRPr="00A97AA9">
        <w:rPr>
          <w:color w:val="000000" w:themeColor="text1"/>
        </w:rPr>
        <w:t>m</w:t>
      </w:r>
      <w:r w:rsidR="00783699" w:rsidRPr="00A97AA9">
        <w:rPr>
          <w:color w:val="000000" w:themeColor="text1"/>
        </w:rPr>
        <w:t xml:space="preserve"> zakazuje</w:t>
      </w:r>
      <w:r w:rsidR="0004184A" w:rsidRPr="00A97AA9">
        <w:rPr>
          <w:color w:val="000000" w:themeColor="text1"/>
        </w:rPr>
        <w:t xml:space="preserve"> připustit přítomnost veřejnosti v provozovnách stravovacích služeb v čase mezi 23:00 hod. a 6:00 hod., s výjimkou:</w:t>
      </w:r>
    </w:p>
    <w:p w:rsidR="00100FB7" w:rsidRPr="00A97AA9" w:rsidRDefault="00100FB7" w:rsidP="00914193">
      <w:pPr>
        <w:pStyle w:val="Styl1-I"/>
        <w:numPr>
          <w:ilvl w:val="0"/>
          <w:numId w:val="11"/>
        </w:numPr>
        <w:spacing w:before="0" w:after="0"/>
        <w:ind w:left="714" w:hanging="357"/>
        <w:textAlignment w:val="auto"/>
        <w:rPr>
          <w:color w:val="000000" w:themeColor="text1"/>
        </w:rPr>
      </w:pPr>
      <w:r w:rsidRPr="00A97AA9">
        <w:rPr>
          <w:color w:val="000000" w:themeColor="text1"/>
        </w:rPr>
        <w:t>venkovních prostor provozovny stravovacích služeb,</w:t>
      </w:r>
    </w:p>
    <w:p w:rsidR="00B60F6F" w:rsidRPr="0010292B" w:rsidRDefault="00B60F6F" w:rsidP="00914193">
      <w:pPr>
        <w:pStyle w:val="Styl1-I"/>
        <w:numPr>
          <w:ilvl w:val="0"/>
          <w:numId w:val="11"/>
        </w:numPr>
        <w:spacing w:before="0" w:after="0"/>
        <w:ind w:left="714" w:hanging="357"/>
        <w:textAlignment w:val="auto"/>
      </w:pPr>
      <w:r w:rsidRPr="00A97AA9">
        <w:rPr>
          <w:color w:val="000000" w:themeColor="text1"/>
        </w:rPr>
        <w:t xml:space="preserve">provozoven, které neslouží pro veřejnost (např. zaměstnanecké </w:t>
      </w:r>
      <w:r w:rsidRPr="0010292B">
        <w:t>stravování, stravování poskytovatelů zdravotních služeb a sociálních služeb, ve vězeňských zařízeních),</w:t>
      </w:r>
    </w:p>
    <w:p w:rsidR="00B60F6F" w:rsidRPr="0010292B" w:rsidRDefault="00B60F6F" w:rsidP="00914193">
      <w:pPr>
        <w:pStyle w:val="Styl1-I"/>
        <w:numPr>
          <w:ilvl w:val="0"/>
          <w:numId w:val="11"/>
        </w:numPr>
        <w:spacing w:before="0" w:after="0"/>
        <w:ind w:left="714" w:hanging="357"/>
        <w:textAlignment w:val="auto"/>
      </w:pPr>
      <w:r w:rsidRPr="0010292B">
        <w:t>prodeje mimo provozovnu stravovacích služeb (např. výdejovým okénkem nebo prodej jídla s sebou bez vstupu do provozovny),</w:t>
      </w:r>
    </w:p>
    <w:p w:rsidR="00A54427" w:rsidRDefault="00A54427" w:rsidP="00F45F35">
      <w:pPr>
        <w:pStyle w:val="Styl1-I"/>
        <w:numPr>
          <w:ilvl w:val="0"/>
          <w:numId w:val="0"/>
        </w:numPr>
        <w:spacing w:before="240" w:after="120"/>
        <w:ind w:left="357" w:hanging="357"/>
      </w:pPr>
      <w:r>
        <w:t>II.</w:t>
      </w:r>
      <w:r>
        <w:tab/>
        <w:t xml:space="preserve">zakazuje </w:t>
      </w:r>
      <w:r w:rsidRPr="00282932">
        <w:rPr>
          <w:iCs/>
        </w:rPr>
        <w:t>konzumovat potraviny včetně nápojů na veřejnosti v místě jejich prodeje nikoli v nezbytně nutných případech pro potřeby nezbytného občerstvení, jedná-li se o potraviny určené k bezprostřední konzumaci, a v takovém případě pobývat</w:t>
      </w:r>
      <w:r w:rsidRPr="00282932">
        <w:t xml:space="preserve"> za účelem jejich konzumace od prodejny, výdejového okénka apod. méně než 10 metrů;</w:t>
      </w:r>
    </w:p>
    <w:p w:rsidR="00B60F6F" w:rsidRPr="001408CB" w:rsidRDefault="00B60F6F" w:rsidP="00F45F35">
      <w:pPr>
        <w:pStyle w:val="Styl1-I"/>
        <w:numPr>
          <w:ilvl w:val="0"/>
          <w:numId w:val="0"/>
        </w:numPr>
        <w:spacing w:before="240" w:after="120"/>
        <w:ind w:left="357" w:hanging="357"/>
      </w:pPr>
      <w:r w:rsidRPr="001408CB">
        <w:t>I</w:t>
      </w:r>
      <w:r w:rsidR="0004184A">
        <w:t>I</w:t>
      </w:r>
      <w:r w:rsidR="00A54427">
        <w:t>I</w:t>
      </w:r>
      <w:r w:rsidRPr="001408CB">
        <w:t>.</w:t>
      </w:r>
      <w:r w:rsidRPr="001408CB">
        <w:tab/>
      </w:r>
      <w:r w:rsidR="00F00D88" w:rsidRPr="001408CB">
        <w:t>omezuje</w:t>
      </w:r>
    </w:p>
    <w:p w:rsidR="00B60F6F" w:rsidRPr="0010292B" w:rsidRDefault="00F00D88" w:rsidP="00F00D88">
      <w:pPr>
        <w:pStyle w:val="Styla"/>
        <w:spacing w:after="0"/>
      </w:pPr>
      <w:r w:rsidRPr="0010292B">
        <w:t xml:space="preserve">činnost </w:t>
      </w:r>
      <w:r w:rsidR="00B60F6F" w:rsidRPr="0010292B">
        <w:t>v provozovnách</w:t>
      </w:r>
      <w:r w:rsidRPr="0010292B">
        <w:t xml:space="preserve"> tak, že </w:t>
      </w:r>
      <w:r w:rsidR="00F45F35">
        <w:t xml:space="preserve">jejich provozovatelé </w:t>
      </w:r>
      <w:r w:rsidRPr="0010292B">
        <w:t>musí</w:t>
      </w:r>
      <w:r w:rsidR="00B60F6F" w:rsidRPr="0010292B">
        <w:t xml:space="preserve"> dodržov</w:t>
      </w:r>
      <w:r w:rsidR="00F45F35">
        <w:t>at</w:t>
      </w:r>
      <w:r w:rsidR="00B60F6F" w:rsidRPr="0010292B">
        <w:t xml:space="preserve"> následující pravidla:</w:t>
      </w:r>
    </w:p>
    <w:p w:rsidR="00B60F6F" w:rsidRPr="00D84447" w:rsidRDefault="00B60F6F" w:rsidP="00A0493A">
      <w:pPr>
        <w:pStyle w:val="Odstavecseseznamem"/>
        <w:numPr>
          <w:ilvl w:val="0"/>
          <w:numId w:val="5"/>
        </w:numPr>
        <w:overflowPunct/>
        <w:autoSpaceDE/>
        <w:adjustRightInd/>
        <w:ind w:left="714" w:hanging="357"/>
        <w:contextualSpacing w:val="0"/>
        <w:jc w:val="both"/>
        <w:textAlignment w:val="auto"/>
        <w:rPr>
          <w:rFonts w:ascii="Arial" w:hAnsi="Arial" w:cs="Arial"/>
          <w:bCs/>
          <w:sz w:val="22"/>
          <w:szCs w:val="22"/>
        </w:rPr>
      </w:pPr>
      <w:r w:rsidRPr="00D84447">
        <w:rPr>
          <w:rFonts w:ascii="Arial" w:hAnsi="Arial" w:cs="Arial"/>
          <w:bCs/>
          <w:sz w:val="22"/>
          <w:szCs w:val="22"/>
        </w:rPr>
        <w:t>aktivně bránit tomu, aby se zákazníci zdržovali v kratších vzdálenostech od sebe, než</w:t>
      </w:r>
      <w:r w:rsidR="00D84447">
        <w:rPr>
          <w:rFonts w:ascii="Arial" w:hAnsi="Arial" w:cs="Arial"/>
          <w:bCs/>
          <w:sz w:val="22"/>
          <w:szCs w:val="22"/>
        </w:rPr>
        <w:t> </w:t>
      </w:r>
      <w:r w:rsidRPr="00D84447">
        <w:rPr>
          <w:rFonts w:ascii="Arial" w:hAnsi="Arial" w:cs="Arial"/>
          <w:bCs/>
          <w:sz w:val="22"/>
          <w:szCs w:val="22"/>
        </w:rPr>
        <w:t>jsou 2 metry,</w:t>
      </w:r>
      <w:r w:rsidR="00D84447" w:rsidRPr="00D84447">
        <w:rPr>
          <w:rFonts w:ascii="Arial" w:hAnsi="Arial" w:cs="Arial"/>
          <w:bCs/>
          <w:sz w:val="22"/>
          <w:szCs w:val="22"/>
        </w:rPr>
        <w:t xml:space="preserve"> </w:t>
      </w:r>
      <w:r w:rsidR="00D84447">
        <w:rPr>
          <w:rFonts w:ascii="Arial" w:hAnsi="Arial" w:cs="Arial"/>
          <w:bCs/>
          <w:sz w:val="22"/>
          <w:szCs w:val="22"/>
        </w:rPr>
        <w:t xml:space="preserve">a to včetně </w:t>
      </w:r>
      <w:r w:rsidRPr="00D84447">
        <w:rPr>
          <w:rFonts w:ascii="Arial" w:hAnsi="Arial" w:cs="Arial"/>
          <w:bCs/>
          <w:sz w:val="22"/>
          <w:szCs w:val="22"/>
        </w:rPr>
        <w:t>řízení front čekajících zákazníků, a to jak uvnitř, tak před</w:t>
      </w:r>
      <w:r w:rsidR="00D84447">
        <w:rPr>
          <w:rFonts w:ascii="Arial" w:hAnsi="Arial" w:cs="Arial"/>
          <w:bCs/>
          <w:sz w:val="22"/>
          <w:szCs w:val="22"/>
        </w:rPr>
        <w:t> </w:t>
      </w:r>
      <w:r w:rsidRPr="00D84447">
        <w:rPr>
          <w:rFonts w:ascii="Arial" w:hAnsi="Arial" w:cs="Arial"/>
          <w:bCs/>
          <w:sz w:val="22"/>
          <w:szCs w:val="22"/>
        </w:rPr>
        <w:t>provozovnou, zejména za pomoci označení prostoru pro čekání a umístění značek pro minimální rozestupy 2</w:t>
      </w:r>
      <w:r w:rsidR="001753BE" w:rsidRPr="00D84447">
        <w:rPr>
          <w:rFonts w:ascii="Arial" w:hAnsi="Arial" w:cs="Arial"/>
          <w:bCs/>
          <w:sz w:val="22"/>
          <w:szCs w:val="22"/>
        </w:rPr>
        <w:t> </w:t>
      </w:r>
      <w:r w:rsidRPr="00D84447">
        <w:rPr>
          <w:rFonts w:ascii="Arial" w:hAnsi="Arial" w:cs="Arial"/>
          <w:bCs/>
          <w:sz w:val="22"/>
          <w:szCs w:val="22"/>
        </w:rPr>
        <w:t>metry mezi zákazníky,</w:t>
      </w:r>
    </w:p>
    <w:p w:rsidR="00B60F6F" w:rsidRPr="0010292B" w:rsidRDefault="00B60F6F" w:rsidP="00914193">
      <w:pPr>
        <w:pStyle w:val="Odstavecseseznamem"/>
        <w:numPr>
          <w:ilvl w:val="0"/>
          <w:numId w:val="5"/>
        </w:numPr>
        <w:overflowPunct/>
        <w:autoSpaceDE/>
        <w:adjustRightInd/>
        <w:ind w:left="714" w:hanging="357"/>
        <w:contextualSpacing w:val="0"/>
        <w:jc w:val="both"/>
        <w:textAlignment w:val="auto"/>
        <w:rPr>
          <w:rFonts w:ascii="Arial" w:hAnsi="Arial" w:cs="Arial"/>
          <w:bCs/>
          <w:sz w:val="22"/>
          <w:szCs w:val="22"/>
        </w:rPr>
      </w:pPr>
      <w:r w:rsidRPr="0010292B">
        <w:rPr>
          <w:rFonts w:ascii="Arial" w:hAnsi="Arial" w:cs="Arial"/>
          <w:bCs/>
          <w:sz w:val="22"/>
          <w:szCs w:val="22"/>
        </w:rPr>
        <w:t>umístit dezinfekční prostředky u často dotýkaných předmětů (především kliky, zábradlí, nákupní vozíky) tak, aby byly k dispozici pro zaměstnance i zákazníky provozoven a</w:t>
      </w:r>
      <w:r w:rsidR="001753BE">
        <w:rPr>
          <w:rFonts w:ascii="Arial" w:hAnsi="Arial" w:cs="Arial"/>
          <w:bCs/>
          <w:sz w:val="22"/>
          <w:szCs w:val="22"/>
        </w:rPr>
        <w:t> </w:t>
      </w:r>
      <w:r w:rsidRPr="0010292B">
        <w:rPr>
          <w:rFonts w:ascii="Arial" w:hAnsi="Arial" w:cs="Arial"/>
          <w:bCs/>
          <w:sz w:val="22"/>
          <w:szCs w:val="22"/>
        </w:rPr>
        <w:t>mohly být využívány k pravidelné dezinfekci,</w:t>
      </w:r>
    </w:p>
    <w:p w:rsidR="00B60F6F" w:rsidRPr="00D746C6" w:rsidRDefault="00B60F6F" w:rsidP="00914193">
      <w:pPr>
        <w:pStyle w:val="Odstavecseseznamem"/>
        <w:numPr>
          <w:ilvl w:val="0"/>
          <w:numId w:val="5"/>
        </w:numPr>
        <w:overflowPunct/>
        <w:autoSpaceDE/>
        <w:adjustRightInd/>
        <w:ind w:left="714" w:hanging="357"/>
        <w:contextualSpacing w:val="0"/>
        <w:jc w:val="both"/>
        <w:textAlignment w:val="auto"/>
        <w:rPr>
          <w:rFonts w:ascii="Arial" w:hAnsi="Arial" w:cs="Arial"/>
          <w:bCs/>
          <w:sz w:val="22"/>
          <w:szCs w:val="22"/>
        </w:rPr>
      </w:pPr>
      <w:r w:rsidRPr="0010292B">
        <w:rPr>
          <w:rFonts w:ascii="Arial" w:hAnsi="Arial" w:cs="Arial"/>
          <w:bCs/>
          <w:sz w:val="22"/>
          <w:szCs w:val="22"/>
        </w:rPr>
        <w:t xml:space="preserve">zajistit informování zákazníků o výše uvedených pravidlech, a to zejména prostřednictvím informačních plakátů u vstupu a v provozovně, popřípadě sdělováním </w:t>
      </w:r>
      <w:r w:rsidRPr="00D746C6">
        <w:rPr>
          <w:rFonts w:ascii="Arial" w:hAnsi="Arial" w:cs="Arial"/>
          <w:bCs/>
          <w:sz w:val="22"/>
          <w:szCs w:val="22"/>
        </w:rPr>
        <w:t>pravidel prostřednictvím reproduktorů v provozovně,</w:t>
      </w:r>
    </w:p>
    <w:p w:rsidR="00B60F6F" w:rsidRPr="00D746C6" w:rsidRDefault="00B60F6F" w:rsidP="00F00D88">
      <w:pPr>
        <w:pStyle w:val="Styla"/>
        <w:spacing w:after="0"/>
      </w:pPr>
      <w:r w:rsidRPr="00D746C6">
        <w:t>prodej nebaleného pečiva</w:t>
      </w:r>
      <w:r w:rsidR="00F00D88" w:rsidRPr="00D746C6">
        <w:t xml:space="preserve"> tak, že </w:t>
      </w:r>
      <w:r w:rsidR="00F45F35" w:rsidRPr="00D746C6">
        <w:t xml:space="preserve">jeho prodejci </w:t>
      </w:r>
      <w:r w:rsidR="00F00D88" w:rsidRPr="00D746C6">
        <w:t>musí</w:t>
      </w:r>
      <w:r w:rsidRPr="00D746C6">
        <w:t xml:space="preserve"> </w:t>
      </w:r>
      <w:r w:rsidR="00F45F35" w:rsidRPr="00D746C6">
        <w:t>dodržovat následující pravidla</w:t>
      </w:r>
      <w:r w:rsidRPr="00D746C6">
        <w:t>:</w:t>
      </w:r>
    </w:p>
    <w:p w:rsidR="00B60F6F" w:rsidRPr="00D746C6" w:rsidRDefault="00B60F6F" w:rsidP="00914193">
      <w:pPr>
        <w:pStyle w:val="Styl1-I"/>
        <w:numPr>
          <w:ilvl w:val="0"/>
          <w:numId w:val="7"/>
        </w:numPr>
        <w:spacing w:before="0" w:after="0"/>
        <w:ind w:left="714" w:hanging="357"/>
        <w:textAlignment w:val="auto"/>
      </w:pPr>
      <w:r w:rsidRPr="00D746C6">
        <w:t>je zajištěno, že v místě odběru pečiva nedochází ke shlukování osob,</w:t>
      </w:r>
    </w:p>
    <w:p w:rsidR="00B60F6F" w:rsidRPr="00D746C6" w:rsidRDefault="00B60F6F" w:rsidP="00914193">
      <w:pPr>
        <w:pStyle w:val="Styl1-I"/>
        <w:numPr>
          <w:ilvl w:val="0"/>
          <w:numId w:val="7"/>
        </w:numPr>
        <w:spacing w:before="0" w:after="0"/>
        <w:ind w:left="714" w:hanging="357"/>
        <w:textAlignment w:val="auto"/>
      </w:pPr>
      <w:r w:rsidRPr="00D746C6">
        <w:lastRenderedPageBreak/>
        <w:t>prodejní místo je vybaveno pomůckami osobní hygieny,</w:t>
      </w:r>
    </w:p>
    <w:p w:rsidR="00B60F6F" w:rsidRPr="00A97AA9" w:rsidRDefault="00F00D88" w:rsidP="00F00D88">
      <w:pPr>
        <w:pStyle w:val="Styla"/>
        <w:spacing w:after="0"/>
        <w:rPr>
          <w:color w:val="000000" w:themeColor="text1"/>
        </w:rPr>
      </w:pPr>
      <w:r w:rsidRPr="00D746C6">
        <w:t xml:space="preserve">provoz </w:t>
      </w:r>
      <w:r w:rsidR="00B60F6F" w:rsidRPr="00D746C6">
        <w:t>maloobchodní</w:t>
      </w:r>
      <w:r w:rsidR="00F45F35" w:rsidRPr="00D746C6">
        <w:t>ch</w:t>
      </w:r>
      <w:r w:rsidR="00B60F6F" w:rsidRPr="00D746C6">
        <w:t xml:space="preserve"> prodej</w:t>
      </w:r>
      <w:r w:rsidR="00F45F35" w:rsidRPr="00D746C6">
        <w:t>e</w:t>
      </w:r>
      <w:r w:rsidR="00B60F6F" w:rsidRPr="00D746C6">
        <w:t>n potravin se samoobslužným prodejem</w:t>
      </w:r>
      <w:r w:rsidRPr="00D746C6">
        <w:t xml:space="preserve"> tak, že</w:t>
      </w:r>
      <w:r w:rsidR="00F45F35" w:rsidRPr="00D746C6">
        <w:t xml:space="preserve"> </w:t>
      </w:r>
      <w:r w:rsidR="00F45F35" w:rsidRPr="00A97AA9">
        <w:rPr>
          <w:color w:val="000000" w:themeColor="text1"/>
        </w:rPr>
        <w:t>prodejci</w:t>
      </w:r>
      <w:r w:rsidRPr="00A97AA9">
        <w:rPr>
          <w:color w:val="000000" w:themeColor="text1"/>
        </w:rPr>
        <w:t xml:space="preserve"> musí</w:t>
      </w:r>
      <w:r w:rsidR="00B60F6F" w:rsidRPr="00A97AA9">
        <w:rPr>
          <w:color w:val="000000" w:themeColor="text1"/>
        </w:rPr>
        <w:t xml:space="preserve"> poskytova</w:t>
      </w:r>
      <w:r w:rsidRPr="00A97AA9">
        <w:rPr>
          <w:color w:val="000000" w:themeColor="text1"/>
        </w:rPr>
        <w:t>t</w:t>
      </w:r>
      <w:r w:rsidR="00B60F6F" w:rsidRPr="00A97AA9">
        <w:rPr>
          <w:color w:val="000000" w:themeColor="text1"/>
        </w:rPr>
        <w:t xml:space="preserve"> bezplatně zákazníkům jednorázové rukavice nebo jiný obdobný ochranný prostředek na ruce (např. mikrotenový sáček),</w:t>
      </w:r>
    </w:p>
    <w:p w:rsidR="00B60F6F" w:rsidRPr="0010292B" w:rsidRDefault="00F00D88" w:rsidP="00F00D88">
      <w:pPr>
        <w:pStyle w:val="Styla"/>
        <w:spacing w:after="0"/>
        <w:rPr>
          <w:bCs/>
        </w:rPr>
      </w:pPr>
      <w:r w:rsidRPr="00D746C6">
        <w:rPr>
          <w:bCs/>
        </w:rPr>
        <w:t>provoz</w:t>
      </w:r>
      <w:r w:rsidRPr="0010292B">
        <w:rPr>
          <w:bCs/>
        </w:rPr>
        <w:t xml:space="preserve"> </w:t>
      </w:r>
      <w:r w:rsidR="00B60F6F" w:rsidRPr="0010292B">
        <w:rPr>
          <w:bCs/>
        </w:rPr>
        <w:t>farmářských a ostatních venkovních trhů a tržišť</w:t>
      </w:r>
      <w:r w:rsidRPr="0010292B">
        <w:rPr>
          <w:bCs/>
        </w:rPr>
        <w:t xml:space="preserve"> </w:t>
      </w:r>
      <w:r w:rsidR="00F45F35" w:rsidRPr="0010292B">
        <w:t xml:space="preserve">tak, že </w:t>
      </w:r>
      <w:r w:rsidR="00F45F35">
        <w:t xml:space="preserve">jejich provozovatelé </w:t>
      </w:r>
      <w:r w:rsidR="00F45F35" w:rsidRPr="0010292B">
        <w:t>musí dodržov</w:t>
      </w:r>
      <w:r w:rsidR="00F45F35">
        <w:t>at</w:t>
      </w:r>
      <w:r w:rsidR="00F45F35" w:rsidRPr="0010292B">
        <w:t xml:space="preserve"> následující pravidla</w:t>
      </w:r>
      <w:r w:rsidR="00B60F6F" w:rsidRPr="0010292B">
        <w:rPr>
          <w:bCs/>
        </w:rPr>
        <w:t>:</w:t>
      </w:r>
    </w:p>
    <w:p w:rsidR="00B60F6F" w:rsidRPr="0010292B" w:rsidRDefault="00B60F6F" w:rsidP="00914193">
      <w:pPr>
        <w:pStyle w:val="Styl1-I"/>
        <w:numPr>
          <w:ilvl w:val="0"/>
          <w:numId w:val="13"/>
        </w:numPr>
        <w:spacing w:before="0" w:after="0"/>
        <w:ind w:left="714" w:hanging="357"/>
        <w:textAlignment w:val="auto"/>
      </w:pPr>
      <w:r w:rsidRPr="0010292B">
        <w:t>neprodávat potraviny výlučně určené k bezprostřední konzumaci,</w:t>
      </w:r>
    </w:p>
    <w:p w:rsidR="00B60F6F" w:rsidRPr="0010292B" w:rsidRDefault="00B60F6F" w:rsidP="00914193">
      <w:pPr>
        <w:pStyle w:val="Styl1-I"/>
        <w:numPr>
          <w:ilvl w:val="0"/>
          <w:numId w:val="13"/>
        </w:numPr>
        <w:spacing w:before="0" w:after="0"/>
        <w:ind w:left="714" w:hanging="357"/>
        <w:textAlignment w:val="auto"/>
      </w:pPr>
      <w:r w:rsidRPr="0010292B">
        <w:t>zajistit odstupy mezi stánky, stolky nebo jinými prodejními místy nejméně 2 metry,</w:t>
      </w:r>
    </w:p>
    <w:p w:rsidR="00B60F6F" w:rsidRPr="0010292B" w:rsidRDefault="00B60F6F" w:rsidP="00914193">
      <w:pPr>
        <w:pStyle w:val="Styl1-I"/>
        <w:numPr>
          <w:ilvl w:val="0"/>
          <w:numId w:val="13"/>
        </w:numPr>
        <w:spacing w:before="0" w:after="0"/>
        <w:ind w:left="714" w:hanging="357"/>
        <w:textAlignment w:val="auto"/>
      </w:pPr>
      <w:r w:rsidRPr="0010292B">
        <w:rPr>
          <w:bCs/>
        </w:rPr>
        <w:t>aktivně zajišťovat, aby zákazníci mezi sebou udržovali odstup nejméně 2 metry,</w:t>
      </w:r>
    </w:p>
    <w:p w:rsidR="00B60F6F" w:rsidRPr="0010292B" w:rsidRDefault="00B60F6F" w:rsidP="00914193">
      <w:pPr>
        <w:pStyle w:val="Styl1-I"/>
        <w:numPr>
          <w:ilvl w:val="0"/>
          <w:numId w:val="13"/>
        </w:numPr>
        <w:spacing w:before="0" w:after="0"/>
        <w:ind w:left="714" w:hanging="357"/>
        <w:textAlignment w:val="auto"/>
      </w:pPr>
      <w:r w:rsidRPr="0010292B">
        <w:rPr>
          <w:bCs/>
        </w:rPr>
        <w:t xml:space="preserve">umístit nádoby s dezinfekčními prostředky </w:t>
      </w:r>
      <w:r w:rsidRPr="0010292B">
        <w:t>u každého prodejního místa,</w:t>
      </w:r>
    </w:p>
    <w:p w:rsidR="00B60F6F" w:rsidRPr="0010292B" w:rsidRDefault="00B60F6F" w:rsidP="00914193">
      <w:pPr>
        <w:pStyle w:val="Styl1-I"/>
        <w:numPr>
          <w:ilvl w:val="0"/>
          <w:numId w:val="13"/>
        </w:numPr>
        <w:spacing w:before="0" w:after="0"/>
        <w:ind w:left="714" w:hanging="357"/>
        <w:textAlignment w:val="auto"/>
      </w:pPr>
      <w:r w:rsidRPr="0010292B">
        <w:t xml:space="preserve">prodávat zboží bez možnosti ochutnávky nebo konzumace potravin a </w:t>
      </w:r>
      <w:r w:rsidR="00A97AA9">
        <w:t>pokrmů,</w:t>
      </w:r>
    </w:p>
    <w:p w:rsidR="00B60F6F" w:rsidRPr="0010292B" w:rsidRDefault="00B60F6F" w:rsidP="00F00D88">
      <w:pPr>
        <w:pStyle w:val="Styla"/>
        <w:spacing w:after="0"/>
        <w:rPr>
          <w:bCs/>
        </w:rPr>
      </w:pPr>
      <w:r w:rsidRPr="0010292B">
        <w:t>provoz zoologických zahrad, botanických zahrad, arboret a podobných provozů, do</w:t>
      </w:r>
      <w:r w:rsidR="00F45F35">
        <w:t> </w:t>
      </w:r>
      <w:r w:rsidRPr="0010292B">
        <w:t>kterých lze vstupovat jen na základě vstupenky,</w:t>
      </w:r>
      <w:r w:rsidR="00F00D88" w:rsidRPr="0010292B">
        <w:t xml:space="preserve"> </w:t>
      </w:r>
      <w:r w:rsidR="00F45F35" w:rsidRPr="0010292B">
        <w:t xml:space="preserve">tak, že </w:t>
      </w:r>
      <w:r w:rsidR="00F45F35">
        <w:t xml:space="preserve">jejich provozovatelé </w:t>
      </w:r>
      <w:r w:rsidR="00F45F35" w:rsidRPr="0010292B">
        <w:t>musí dodržov</w:t>
      </w:r>
      <w:r w:rsidR="00F45F35">
        <w:t>at</w:t>
      </w:r>
      <w:r w:rsidR="00F45F35" w:rsidRPr="0010292B">
        <w:t xml:space="preserve"> následující pravidla</w:t>
      </w:r>
      <w:r w:rsidRPr="0010292B">
        <w:rPr>
          <w:bCs/>
        </w:rPr>
        <w:t>:</w:t>
      </w:r>
    </w:p>
    <w:p w:rsidR="00B60F6F" w:rsidRPr="0010292B" w:rsidRDefault="00B60F6F" w:rsidP="00914193">
      <w:pPr>
        <w:pStyle w:val="Default"/>
        <w:numPr>
          <w:ilvl w:val="0"/>
          <w:numId w:val="8"/>
        </w:numPr>
        <w:ind w:left="714" w:hanging="357"/>
        <w:jc w:val="both"/>
        <w:rPr>
          <w:color w:val="auto"/>
          <w:sz w:val="22"/>
          <w:szCs w:val="22"/>
        </w:rPr>
      </w:pPr>
      <w:r w:rsidRPr="0010292B">
        <w:rPr>
          <w:color w:val="auto"/>
          <w:sz w:val="22"/>
          <w:szCs w:val="22"/>
        </w:rPr>
        <w:t xml:space="preserve">počet návštěvníků bude v jednom dni omezen tak, aby nepřesáhl </w:t>
      </w:r>
      <w:r w:rsidR="00A9414A" w:rsidRPr="00A97AA9">
        <w:rPr>
          <w:color w:val="000000" w:themeColor="text1"/>
          <w:sz w:val="22"/>
          <w:szCs w:val="22"/>
        </w:rPr>
        <w:t>250</w:t>
      </w:r>
      <w:r w:rsidRPr="00A97AA9">
        <w:rPr>
          <w:color w:val="000000" w:themeColor="text1"/>
          <w:sz w:val="22"/>
          <w:szCs w:val="22"/>
        </w:rPr>
        <w:t xml:space="preserve"> </w:t>
      </w:r>
      <w:r w:rsidRPr="0010292B">
        <w:rPr>
          <w:color w:val="auto"/>
          <w:sz w:val="22"/>
          <w:szCs w:val="22"/>
        </w:rPr>
        <w:t>osob na jeden hektar plochy zařízení,</w:t>
      </w:r>
    </w:p>
    <w:p w:rsidR="00B60F6F" w:rsidRPr="0010292B" w:rsidRDefault="00B60F6F" w:rsidP="00914193">
      <w:pPr>
        <w:pStyle w:val="Default"/>
        <w:numPr>
          <w:ilvl w:val="0"/>
          <w:numId w:val="8"/>
        </w:numPr>
        <w:ind w:left="714" w:hanging="357"/>
        <w:jc w:val="both"/>
        <w:rPr>
          <w:color w:val="auto"/>
          <w:sz w:val="22"/>
          <w:szCs w:val="22"/>
        </w:rPr>
      </w:pPr>
      <w:r w:rsidRPr="0010292B">
        <w:rPr>
          <w:color w:val="auto"/>
          <w:sz w:val="22"/>
          <w:szCs w:val="22"/>
        </w:rPr>
        <w:t>provozovatel zajistí zvýšenou dezinfekci areálu, zamezení kontaktu návštěvníků a</w:t>
      </w:r>
      <w:r w:rsidR="00A04D57">
        <w:rPr>
          <w:color w:val="auto"/>
          <w:sz w:val="22"/>
          <w:szCs w:val="22"/>
        </w:rPr>
        <w:t> </w:t>
      </w:r>
      <w:r w:rsidRPr="0010292B">
        <w:rPr>
          <w:color w:val="auto"/>
          <w:sz w:val="22"/>
          <w:szCs w:val="22"/>
        </w:rPr>
        <w:t>zaměstnanců pečujících o</w:t>
      </w:r>
      <w:r w:rsidR="001753BE">
        <w:rPr>
          <w:color w:val="auto"/>
          <w:sz w:val="22"/>
          <w:szCs w:val="22"/>
        </w:rPr>
        <w:t> </w:t>
      </w:r>
      <w:r w:rsidRPr="0010292B">
        <w:rPr>
          <w:color w:val="auto"/>
          <w:sz w:val="22"/>
          <w:szCs w:val="22"/>
        </w:rPr>
        <w:t>zvířata,</w:t>
      </w:r>
    </w:p>
    <w:p w:rsidR="00B60F6F" w:rsidRPr="0010292B" w:rsidRDefault="00B60F6F" w:rsidP="00914193">
      <w:pPr>
        <w:pStyle w:val="Odstavecseseznamem"/>
        <w:numPr>
          <w:ilvl w:val="0"/>
          <w:numId w:val="8"/>
        </w:numPr>
        <w:ind w:left="714" w:hanging="357"/>
        <w:contextualSpacing w:val="0"/>
        <w:jc w:val="both"/>
        <w:rPr>
          <w:rFonts w:ascii="Arial" w:hAnsi="Arial" w:cs="Arial"/>
          <w:sz w:val="22"/>
          <w:szCs w:val="22"/>
        </w:rPr>
      </w:pPr>
      <w:r w:rsidRPr="0010292B">
        <w:rPr>
          <w:rFonts w:ascii="Arial" w:hAnsi="Arial" w:cs="Arial"/>
          <w:sz w:val="22"/>
          <w:szCs w:val="22"/>
        </w:rPr>
        <w:t>provozovatel zajistí opatření k zabránění hromadění osob a kontroly dodržování minimálních rozestupů v místech, kde lze očekávat akumulaci osob, např.</w:t>
      </w:r>
      <w:r w:rsidR="00A04D57">
        <w:rPr>
          <w:rFonts w:ascii="Arial" w:hAnsi="Arial" w:cs="Arial"/>
          <w:sz w:val="22"/>
          <w:szCs w:val="22"/>
        </w:rPr>
        <w:t xml:space="preserve"> pokladny, vstupní brány,</w:t>
      </w:r>
      <w:r w:rsidRPr="0010292B">
        <w:rPr>
          <w:rFonts w:ascii="Arial" w:hAnsi="Arial" w:cs="Arial"/>
          <w:sz w:val="22"/>
          <w:szCs w:val="22"/>
        </w:rPr>
        <w:t xml:space="preserve"> dětská hřiště, prostory před záchody, odpočinkové zóny, atrakce, občerstvovací zóny apod.,</w:t>
      </w:r>
    </w:p>
    <w:p w:rsidR="00B60F6F" w:rsidRPr="0010292B" w:rsidRDefault="00B60F6F" w:rsidP="00F00D88">
      <w:pPr>
        <w:pStyle w:val="Styla"/>
        <w:spacing w:after="0"/>
        <w:rPr>
          <w:bCs/>
        </w:rPr>
      </w:pPr>
      <w:r w:rsidRPr="0010292B">
        <w:t>provoz knihoven</w:t>
      </w:r>
      <w:r w:rsidR="00F00D88" w:rsidRPr="0010292B">
        <w:t xml:space="preserve"> </w:t>
      </w:r>
      <w:r w:rsidR="00F45F35" w:rsidRPr="0010292B">
        <w:t xml:space="preserve">tak, že </w:t>
      </w:r>
      <w:r w:rsidR="00F45F35">
        <w:t xml:space="preserve">jejich provozovatelé </w:t>
      </w:r>
      <w:r w:rsidR="00F45F35" w:rsidRPr="0010292B">
        <w:t>musí dodržov</w:t>
      </w:r>
      <w:r w:rsidR="00F45F35">
        <w:t>at</w:t>
      </w:r>
      <w:r w:rsidR="00F45F35" w:rsidRPr="0010292B">
        <w:t xml:space="preserve"> následující pravidla</w:t>
      </w:r>
      <w:r w:rsidRPr="0010292B">
        <w:t>:</w:t>
      </w:r>
    </w:p>
    <w:p w:rsidR="00B60F6F" w:rsidRPr="0010292B" w:rsidRDefault="00B60F6F" w:rsidP="00914193">
      <w:pPr>
        <w:pStyle w:val="Styl1-I"/>
        <w:numPr>
          <w:ilvl w:val="0"/>
          <w:numId w:val="9"/>
        </w:numPr>
        <w:spacing w:before="0" w:after="0"/>
        <w:ind w:left="714" w:hanging="357"/>
        <w:textAlignment w:val="auto"/>
        <w:rPr>
          <w:bCs/>
        </w:rPr>
      </w:pPr>
      <w:r w:rsidRPr="0010292B">
        <w:rPr>
          <w:bCs/>
        </w:rPr>
        <w:t xml:space="preserve">zajistit, aby pracovníci knihoven </w:t>
      </w:r>
      <w:r w:rsidR="00A04D57">
        <w:rPr>
          <w:bCs/>
        </w:rPr>
        <w:t>prováděli hygienu rukou se zvýšenou frekvencí</w:t>
      </w:r>
      <w:r w:rsidRPr="0010292B">
        <w:rPr>
          <w:bCs/>
        </w:rPr>
        <w:t xml:space="preserve"> při</w:t>
      </w:r>
      <w:r w:rsidR="00A04D57">
        <w:rPr>
          <w:bCs/>
        </w:rPr>
        <w:t> </w:t>
      </w:r>
      <w:r w:rsidRPr="0010292B">
        <w:rPr>
          <w:bCs/>
        </w:rPr>
        <w:t>kontaktu</w:t>
      </w:r>
      <w:r w:rsidRPr="0010292B">
        <w:rPr>
          <w:rFonts w:eastAsia="Calibri"/>
          <w:lang w:eastAsia="en-US"/>
        </w:rPr>
        <w:t xml:space="preserve"> s knihami a dalším podobným zbožím,</w:t>
      </w:r>
    </w:p>
    <w:p w:rsidR="00B60F6F" w:rsidRPr="0010292B" w:rsidRDefault="00B60F6F" w:rsidP="00914193">
      <w:pPr>
        <w:pStyle w:val="Styl1-I"/>
        <w:numPr>
          <w:ilvl w:val="0"/>
          <w:numId w:val="9"/>
        </w:numPr>
        <w:spacing w:before="0" w:after="0"/>
        <w:ind w:left="714" w:hanging="357"/>
        <w:textAlignment w:val="auto"/>
        <w:rPr>
          <w:bCs/>
        </w:rPr>
      </w:pPr>
      <w:r w:rsidRPr="0010292B">
        <w:t>u vstupu do knihovny zákazník provede dezinfekci rukou, přičemž dezinfekční prostředek zajistí provozovatel knihovny</w:t>
      </w:r>
      <w:r w:rsidRPr="0010292B">
        <w:rPr>
          <w:rFonts w:eastAsia="Calibri"/>
          <w:lang w:eastAsia="en-US"/>
        </w:rPr>
        <w:t>,</w:t>
      </w:r>
    </w:p>
    <w:p w:rsidR="00B60F6F" w:rsidRPr="0010292B" w:rsidRDefault="00B60F6F" w:rsidP="00F00D88">
      <w:pPr>
        <w:pStyle w:val="Styla"/>
        <w:spacing w:after="0"/>
        <w:rPr>
          <w:bCs/>
        </w:rPr>
      </w:pPr>
      <w:r w:rsidRPr="0010292B">
        <w:t>prodej oděvů a obuvi</w:t>
      </w:r>
      <w:r w:rsidR="00F00D88" w:rsidRPr="0010292B">
        <w:t xml:space="preserve"> tak, že </w:t>
      </w:r>
      <w:r w:rsidR="00F45F35">
        <w:t xml:space="preserve">prodejci </w:t>
      </w:r>
      <w:r w:rsidR="00F00D88" w:rsidRPr="0010292B">
        <w:t>musí</w:t>
      </w:r>
      <w:r w:rsidRPr="0010292B">
        <w:t xml:space="preserve"> dodržov</w:t>
      </w:r>
      <w:r w:rsidR="00F45F35">
        <w:t>at</w:t>
      </w:r>
      <w:r w:rsidRPr="0010292B">
        <w:t xml:space="preserve"> následující pravidla:</w:t>
      </w:r>
    </w:p>
    <w:p w:rsidR="00B60F6F" w:rsidRPr="0010292B" w:rsidRDefault="00B60F6F" w:rsidP="00914193">
      <w:pPr>
        <w:pStyle w:val="Styl1-I"/>
        <w:numPr>
          <w:ilvl w:val="0"/>
          <w:numId w:val="10"/>
        </w:numPr>
        <w:spacing w:before="0" w:after="0"/>
        <w:ind w:left="714" w:hanging="357"/>
        <w:textAlignment w:val="auto"/>
        <w:rPr>
          <w:bCs/>
        </w:rPr>
      </w:pPr>
      <w:r w:rsidRPr="0010292B">
        <w:t>zkoušení oděvů a obuvi probíhá až po předchozí dezinfekci rukou zkoušející osobou,</w:t>
      </w:r>
    </w:p>
    <w:p w:rsidR="00B60F6F" w:rsidRPr="0010292B" w:rsidRDefault="00B60F6F" w:rsidP="00914193">
      <w:pPr>
        <w:pStyle w:val="Styl1-I"/>
        <w:numPr>
          <w:ilvl w:val="0"/>
          <w:numId w:val="10"/>
        </w:numPr>
        <w:spacing w:before="0" w:after="0"/>
        <w:ind w:left="714" w:hanging="357"/>
        <w:textAlignment w:val="auto"/>
        <w:rPr>
          <w:bCs/>
        </w:rPr>
      </w:pPr>
      <w:r w:rsidRPr="0010292B">
        <w:t>při vrácení oděvů v rámci reklamace apod. se oděvy uloží po dobu 24 hodin odděleně od ostatního zboží a teprve poté je lze znovu nabízet zákazníkům,</w:t>
      </w:r>
    </w:p>
    <w:p w:rsidR="00B60F6F" w:rsidRPr="0010292B" w:rsidRDefault="00B60F6F" w:rsidP="00F00D88">
      <w:pPr>
        <w:pStyle w:val="Styla"/>
        <w:spacing w:after="0"/>
      </w:pPr>
      <w:r w:rsidRPr="0010292B">
        <w:t>činnost holičství a kadeřnictví</w:t>
      </w:r>
      <w:r w:rsidR="00F00D88" w:rsidRPr="0010292B">
        <w:t xml:space="preserve"> </w:t>
      </w:r>
      <w:r w:rsidR="00F45F35" w:rsidRPr="0010292B">
        <w:t xml:space="preserve">tak, že </w:t>
      </w:r>
      <w:r w:rsidR="00F45F35">
        <w:t xml:space="preserve">jejich provozovatelé </w:t>
      </w:r>
      <w:r w:rsidR="00F45F35" w:rsidRPr="0010292B">
        <w:t>musí dodržov</w:t>
      </w:r>
      <w:r w:rsidR="00F45F35">
        <w:t>at</w:t>
      </w:r>
      <w:r w:rsidR="00F45F35" w:rsidRPr="0010292B">
        <w:t xml:space="preserve"> následující pravidla</w:t>
      </w:r>
      <w:r w:rsidR="00F45F35">
        <w:t>:</w:t>
      </w:r>
    </w:p>
    <w:p w:rsidR="00B60F6F" w:rsidRPr="004A7764" w:rsidRDefault="00B60F6F" w:rsidP="00914193">
      <w:pPr>
        <w:pStyle w:val="Styl1-I"/>
        <w:numPr>
          <w:ilvl w:val="0"/>
          <w:numId w:val="14"/>
        </w:numPr>
        <w:spacing w:before="0" w:after="0"/>
        <w:ind w:left="714" w:hanging="357"/>
        <w:textAlignment w:val="auto"/>
        <w:rPr>
          <w:bCs/>
        </w:rPr>
      </w:pPr>
      <w:r w:rsidRPr="004A7764">
        <w:t>holič nebo kadeřník (dále jen „holič“) při výkonu své práce používá ochranu dýchacích cest,</w:t>
      </w:r>
      <w:r w:rsidR="009618C1" w:rsidRPr="004A7764">
        <w:t xml:space="preserve"> bránící šíření kapének,</w:t>
      </w:r>
    </w:p>
    <w:p w:rsidR="00B60F6F" w:rsidRPr="0010292B" w:rsidRDefault="00B60F6F" w:rsidP="00914193">
      <w:pPr>
        <w:pStyle w:val="Styl1-I"/>
        <w:numPr>
          <w:ilvl w:val="0"/>
          <w:numId w:val="14"/>
        </w:numPr>
        <w:spacing w:before="0" w:after="0"/>
        <w:ind w:left="714" w:hanging="357"/>
        <w:textAlignment w:val="auto"/>
        <w:rPr>
          <w:bCs/>
        </w:rPr>
      </w:pPr>
      <w:r w:rsidRPr="0010292B">
        <w:t>mezi zákazníky jsou dodrženy odstupy alespoň 2 metry, stejně jako mezi holičem a jeho zákazníkem jsou od ostatních holičů a jejich zákazníků dodrženy odstupy alespoň 2 metry,</w:t>
      </w:r>
    </w:p>
    <w:p w:rsidR="00B60F6F" w:rsidRPr="0010292B" w:rsidRDefault="00B60F6F" w:rsidP="00914193">
      <w:pPr>
        <w:pStyle w:val="Styl1-I"/>
        <w:numPr>
          <w:ilvl w:val="0"/>
          <w:numId w:val="14"/>
        </w:numPr>
        <w:spacing w:before="0" w:after="0"/>
        <w:ind w:left="714" w:hanging="357"/>
        <w:textAlignment w:val="auto"/>
        <w:rPr>
          <w:bCs/>
        </w:rPr>
      </w:pPr>
      <w:r w:rsidRPr="0010292B">
        <w:t>v případě, že holič nebo zákazník má tělesnou teplotu 37 °C a vyšší nebo jiné příznaky onemocnění COVID-19, je zamezeno jeho přístupu do provozovny holičství nebo kadeřnictví,</w:t>
      </w:r>
    </w:p>
    <w:p w:rsidR="00B60F6F" w:rsidRPr="0010292B" w:rsidRDefault="00B60F6F" w:rsidP="00914193">
      <w:pPr>
        <w:pStyle w:val="Styl1-I"/>
        <w:numPr>
          <w:ilvl w:val="0"/>
          <w:numId w:val="14"/>
        </w:numPr>
        <w:spacing w:before="0" w:after="0"/>
        <w:ind w:left="714" w:hanging="357"/>
        <w:textAlignment w:val="auto"/>
        <w:rPr>
          <w:bCs/>
        </w:rPr>
      </w:pPr>
      <w:r w:rsidRPr="0010292B">
        <w:t xml:space="preserve">v provozovně holičství nebo kadeřnictví </w:t>
      </w:r>
      <w:r w:rsidRPr="0010292B">
        <w:rPr>
          <w:bCs/>
        </w:rPr>
        <w:t>jsou dostupné dezinfekční prostředky pro dezinfekci rukou,</w:t>
      </w:r>
    </w:p>
    <w:p w:rsidR="00B60F6F" w:rsidRPr="0010292B" w:rsidRDefault="00B60F6F" w:rsidP="00914193">
      <w:pPr>
        <w:pStyle w:val="Styl1-I"/>
        <w:numPr>
          <w:ilvl w:val="0"/>
          <w:numId w:val="14"/>
        </w:numPr>
        <w:spacing w:before="0" w:after="0"/>
        <w:ind w:left="714" w:hanging="357"/>
        <w:textAlignment w:val="auto"/>
        <w:rPr>
          <w:bCs/>
        </w:rPr>
      </w:pPr>
      <w:r w:rsidRPr="0010292B">
        <w:rPr>
          <w:bCs/>
        </w:rPr>
        <w:t xml:space="preserve">na záchodech jsou dostupná </w:t>
      </w:r>
      <w:r w:rsidRPr="0010292B">
        <w:t xml:space="preserve">antibakteriální mýdla, </w:t>
      </w:r>
      <w:r w:rsidRPr="0010292B">
        <w:rPr>
          <w:bCs/>
        </w:rPr>
        <w:t>dezinfekční prostředky pro dezinfekci rukou</w:t>
      </w:r>
      <w:r w:rsidRPr="0010292B">
        <w:t xml:space="preserve"> a jednorázové ručníky</w:t>
      </w:r>
      <w:r w:rsidRPr="0010292B">
        <w:rPr>
          <w:bCs/>
        </w:rPr>
        <w:t>,</w:t>
      </w:r>
    </w:p>
    <w:p w:rsidR="00B60F6F" w:rsidRPr="0010292B" w:rsidRDefault="00B60F6F" w:rsidP="00914193">
      <w:pPr>
        <w:pStyle w:val="Styl1-I"/>
        <w:numPr>
          <w:ilvl w:val="0"/>
          <w:numId w:val="14"/>
        </w:numPr>
        <w:spacing w:before="0" w:after="0"/>
        <w:ind w:left="714" w:hanging="357"/>
        <w:textAlignment w:val="auto"/>
        <w:rPr>
          <w:bCs/>
        </w:rPr>
      </w:pPr>
      <w:r w:rsidRPr="0010292B">
        <w:lastRenderedPageBreak/>
        <w:t>před začátkem poskytování služby, po ukončení poskytování služby a při přechodu k jinému zákazníkovi si holič vždy dezinfikuje ruce prostředkem s virucidním účinkem, a pokud používá rukavice, vymění si rukavice a mezitím si dezinfikuje ruce,</w:t>
      </w:r>
    </w:p>
    <w:p w:rsidR="00B60F6F" w:rsidRPr="0010292B" w:rsidRDefault="00B60F6F" w:rsidP="00914193">
      <w:pPr>
        <w:pStyle w:val="Styl1-I"/>
        <w:numPr>
          <w:ilvl w:val="0"/>
          <w:numId w:val="14"/>
        </w:numPr>
        <w:spacing w:before="0" w:after="0"/>
        <w:ind w:left="714" w:hanging="357"/>
        <w:textAlignment w:val="auto"/>
        <w:rPr>
          <w:bCs/>
        </w:rPr>
      </w:pPr>
      <w:r w:rsidRPr="0010292B">
        <w:t>povrchová dezinfekce se provádí po poskytnutí služby každému zákazníkovi, včetně všech použitých kadeřnických pomůcek,</w:t>
      </w:r>
    </w:p>
    <w:p w:rsidR="00B60F6F" w:rsidRPr="0010292B" w:rsidRDefault="00B60F6F" w:rsidP="00914193">
      <w:pPr>
        <w:pStyle w:val="Styl1-I"/>
        <w:numPr>
          <w:ilvl w:val="0"/>
          <w:numId w:val="14"/>
        </w:numPr>
        <w:spacing w:before="0" w:after="0"/>
        <w:ind w:left="714" w:hanging="357"/>
        <w:textAlignment w:val="auto"/>
        <w:rPr>
          <w:bCs/>
        </w:rPr>
      </w:pPr>
      <w:r w:rsidRPr="0010292B">
        <w:t>podlaha je dezinfikována alespoň jednou denně,</w:t>
      </w:r>
    </w:p>
    <w:p w:rsidR="00B60F6F" w:rsidRPr="0010292B" w:rsidRDefault="00F00D88" w:rsidP="00F00D88">
      <w:pPr>
        <w:pStyle w:val="Styla"/>
        <w:spacing w:after="0"/>
      </w:pPr>
      <w:r w:rsidRPr="0010292B">
        <w:t>provozovn</w:t>
      </w:r>
      <w:r w:rsidR="00F45F35">
        <w:t>y</w:t>
      </w:r>
      <w:r w:rsidR="00B60F6F" w:rsidRPr="0010292B">
        <w:t xml:space="preserve"> manikúry, pedikúry, masáží, kosmetických služeb a</w:t>
      </w:r>
      <w:r w:rsidRPr="0010292B">
        <w:t> p</w:t>
      </w:r>
      <w:r w:rsidR="00914193">
        <w:t>o</w:t>
      </w:r>
      <w:r w:rsidRPr="0010292B">
        <w:t xml:space="preserve">dologie </w:t>
      </w:r>
      <w:r w:rsidR="00F45F35" w:rsidRPr="0010292B">
        <w:t xml:space="preserve">tak, že </w:t>
      </w:r>
      <w:r w:rsidR="00F45F35">
        <w:t xml:space="preserve">jejich provozovatelé </w:t>
      </w:r>
      <w:r w:rsidR="00F45F35" w:rsidRPr="0010292B">
        <w:t>musí dodržov</w:t>
      </w:r>
      <w:r w:rsidR="00F45F35">
        <w:t>at</w:t>
      </w:r>
      <w:r w:rsidR="00F45F35" w:rsidRPr="0010292B">
        <w:t xml:space="preserve"> následující pravidla</w:t>
      </w:r>
      <w:r w:rsidR="00B60F6F" w:rsidRPr="0010292B">
        <w:t>:</w:t>
      </w:r>
    </w:p>
    <w:p w:rsidR="00B60F6F" w:rsidRPr="004A7764" w:rsidRDefault="00B60F6F" w:rsidP="00914193">
      <w:pPr>
        <w:pStyle w:val="Styl1-I"/>
        <w:numPr>
          <w:ilvl w:val="0"/>
          <w:numId w:val="15"/>
        </w:numPr>
        <w:spacing w:before="0" w:after="0"/>
        <w:ind w:left="714" w:hanging="357"/>
        <w:textAlignment w:val="auto"/>
        <w:rPr>
          <w:bCs/>
        </w:rPr>
      </w:pPr>
      <w:r w:rsidRPr="004A7764">
        <w:t xml:space="preserve">osoba poskytující tuto službu při výkonu své práce </w:t>
      </w:r>
      <w:r w:rsidR="009618C1" w:rsidRPr="004A7764">
        <w:t>používá ochranu dýchacích cest, bránící šíření kapének,</w:t>
      </w:r>
    </w:p>
    <w:p w:rsidR="00B60F6F" w:rsidRPr="0010292B" w:rsidRDefault="00B60F6F" w:rsidP="00914193">
      <w:pPr>
        <w:pStyle w:val="Styl1-I"/>
        <w:numPr>
          <w:ilvl w:val="0"/>
          <w:numId w:val="15"/>
        </w:numPr>
        <w:spacing w:before="0" w:after="0"/>
        <w:ind w:left="714" w:hanging="357"/>
        <w:textAlignment w:val="auto"/>
        <w:rPr>
          <w:bCs/>
        </w:rPr>
      </w:pPr>
      <w:r w:rsidRPr="0010292B">
        <w:t>mezi zákazníky jsou dodrženy odstupy alespoň 2 metry, stejně jako mezi osobou poskytující tuto službu a jejím zákazníkem jsou od ostatních osob poskytujících tuto službu a jejich zákazníků dodrženy odstupy alespoň 2 metry,</w:t>
      </w:r>
    </w:p>
    <w:p w:rsidR="00B60F6F" w:rsidRPr="0010292B" w:rsidRDefault="00B60F6F" w:rsidP="00914193">
      <w:pPr>
        <w:pStyle w:val="Styl1-I"/>
        <w:numPr>
          <w:ilvl w:val="0"/>
          <w:numId w:val="15"/>
        </w:numPr>
        <w:spacing w:before="0" w:after="0"/>
        <w:ind w:left="714" w:hanging="357"/>
        <w:textAlignment w:val="auto"/>
        <w:rPr>
          <w:bCs/>
        </w:rPr>
      </w:pPr>
      <w:r w:rsidRPr="0010292B">
        <w:t>v případě, že osoba poskytující tuto službu nebo zákazník má tělesnou teplotu 37 °C a</w:t>
      </w:r>
      <w:r w:rsidR="001753BE">
        <w:t> </w:t>
      </w:r>
      <w:r w:rsidRPr="0010292B">
        <w:t>vyšší nebo jiné příznaky onemocnění COVID-19, je zamezeno jeho přístupu do provozovny,</w:t>
      </w:r>
    </w:p>
    <w:p w:rsidR="00B60F6F" w:rsidRPr="0010292B" w:rsidRDefault="00B60F6F" w:rsidP="00914193">
      <w:pPr>
        <w:pStyle w:val="Styl1-I"/>
        <w:numPr>
          <w:ilvl w:val="0"/>
          <w:numId w:val="15"/>
        </w:numPr>
        <w:spacing w:before="0" w:after="0"/>
        <w:ind w:left="714" w:hanging="357"/>
        <w:textAlignment w:val="auto"/>
        <w:rPr>
          <w:bCs/>
        </w:rPr>
      </w:pPr>
      <w:r w:rsidRPr="0010292B">
        <w:t xml:space="preserve">v provozovně </w:t>
      </w:r>
      <w:r w:rsidRPr="0010292B">
        <w:rPr>
          <w:bCs/>
        </w:rPr>
        <w:t>jsou dostupné dezinfekční prostředky pro dezinfekci rukou,</w:t>
      </w:r>
    </w:p>
    <w:p w:rsidR="00B60F6F" w:rsidRPr="0010292B" w:rsidRDefault="00B60F6F" w:rsidP="00914193">
      <w:pPr>
        <w:pStyle w:val="Styl1-I"/>
        <w:numPr>
          <w:ilvl w:val="0"/>
          <w:numId w:val="15"/>
        </w:numPr>
        <w:spacing w:before="0" w:after="0"/>
        <w:ind w:left="714" w:hanging="357"/>
        <w:textAlignment w:val="auto"/>
        <w:rPr>
          <w:bCs/>
        </w:rPr>
      </w:pPr>
      <w:r w:rsidRPr="0010292B">
        <w:rPr>
          <w:bCs/>
        </w:rPr>
        <w:t xml:space="preserve">na záchodech jsou dostupná </w:t>
      </w:r>
      <w:r w:rsidRPr="0010292B">
        <w:t xml:space="preserve">antibakteriální mýdla, </w:t>
      </w:r>
      <w:r w:rsidRPr="0010292B">
        <w:rPr>
          <w:bCs/>
        </w:rPr>
        <w:t>dezinfekční prostředky pro dezinfekci rukou</w:t>
      </w:r>
      <w:r w:rsidRPr="0010292B">
        <w:t xml:space="preserve"> a jednorázové ručníky</w:t>
      </w:r>
      <w:r w:rsidRPr="0010292B">
        <w:rPr>
          <w:bCs/>
        </w:rPr>
        <w:t>,</w:t>
      </w:r>
    </w:p>
    <w:p w:rsidR="00B60F6F" w:rsidRPr="0010292B" w:rsidRDefault="00B60F6F" w:rsidP="00914193">
      <w:pPr>
        <w:pStyle w:val="Styl1-I"/>
        <w:numPr>
          <w:ilvl w:val="0"/>
          <w:numId w:val="15"/>
        </w:numPr>
        <w:spacing w:before="0" w:after="0"/>
        <w:ind w:left="714" w:hanging="357"/>
        <w:textAlignment w:val="auto"/>
        <w:rPr>
          <w:bCs/>
        </w:rPr>
      </w:pPr>
      <w:r w:rsidRPr="0010292B">
        <w:t>povrchová dezinfekce se provádí po poskytnutí služby každému zákazníkovi, včetně všech použitých pomůcek,</w:t>
      </w:r>
    </w:p>
    <w:p w:rsidR="00B60F6F" w:rsidRPr="0010292B" w:rsidRDefault="00B60F6F" w:rsidP="00914193">
      <w:pPr>
        <w:pStyle w:val="Styl1-I"/>
        <w:numPr>
          <w:ilvl w:val="0"/>
          <w:numId w:val="15"/>
        </w:numPr>
        <w:spacing w:before="0" w:after="0"/>
        <w:ind w:left="714" w:hanging="357"/>
        <w:textAlignment w:val="auto"/>
        <w:rPr>
          <w:bCs/>
        </w:rPr>
      </w:pPr>
      <w:r w:rsidRPr="0010292B">
        <w:t>podlaha je dezinfikována alespoň jednou denně,</w:t>
      </w:r>
    </w:p>
    <w:p w:rsidR="00B60F6F" w:rsidRPr="0010292B" w:rsidRDefault="00B60F6F" w:rsidP="00914193">
      <w:pPr>
        <w:pStyle w:val="Styl1-I"/>
        <w:numPr>
          <w:ilvl w:val="0"/>
          <w:numId w:val="15"/>
        </w:numPr>
        <w:spacing w:before="0" w:after="0"/>
        <w:ind w:left="714" w:hanging="357"/>
        <w:textAlignment w:val="auto"/>
        <w:rPr>
          <w:bCs/>
        </w:rPr>
      </w:pPr>
      <w:r w:rsidRPr="0010292B">
        <w:t>osoba poskytující tuto službu používá při výkonu práce jednorázové rukavice (s výjimkou masáží), které vymění u každého zákazníka a mezitím provede dezinfekci rukou prostředkem s virucidním účinkem,</w:t>
      </w:r>
    </w:p>
    <w:p w:rsidR="00B60F6F" w:rsidRPr="0010292B" w:rsidRDefault="00B60F6F" w:rsidP="00914193">
      <w:pPr>
        <w:pStyle w:val="Styl1-I"/>
        <w:numPr>
          <w:ilvl w:val="0"/>
          <w:numId w:val="15"/>
        </w:numPr>
        <w:spacing w:before="0" w:after="0"/>
        <w:ind w:left="714" w:hanging="357"/>
        <w:textAlignment w:val="auto"/>
        <w:rPr>
          <w:bCs/>
        </w:rPr>
      </w:pPr>
      <w:r w:rsidRPr="0010292B">
        <w:t>před a po masáži osoba poskytující tuto službu provede dezinfekc</w:t>
      </w:r>
      <w:r w:rsidR="00A04D57">
        <w:t>i</w:t>
      </w:r>
      <w:r w:rsidRPr="0010292B">
        <w:t xml:space="preserve"> rukou,</w:t>
      </w:r>
    </w:p>
    <w:p w:rsidR="00B60F6F" w:rsidRPr="0010292B" w:rsidRDefault="00B60F6F" w:rsidP="00914193">
      <w:pPr>
        <w:pStyle w:val="Styl1-I"/>
        <w:numPr>
          <w:ilvl w:val="0"/>
          <w:numId w:val="15"/>
        </w:numPr>
        <w:spacing w:before="0" w:after="0"/>
        <w:ind w:left="714" w:hanging="357"/>
        <w:textAlignment w:val="auto"/>
        <w:rPr>
          <w:bCs/>
        </w:rPr>
      </w:pPr>
      <w:r w:rsidRPr="0010292B">
        <w:t>před poskytnutím služby se provede povinná dezinfekce ošetřované plochy u zákazníka,</w:t>
      </w:r>
    </w:p>
    <w:p w:rsidR="00B60F6F" w:rsidRPr="0010292B" w:rsidRDefault="00B60F6F" w:rsidP="00F00D88">
      <w:pPr>
        <w:pStyle w:val="Styla"/>
        <w:spacing w:after="0"/>
      </w:pPr>
      <w:r w:rsidRPr="0010292B">
        <w:t>provoz muzeí, galerií</w:t>
      </w:r>
      <w:r w:rsidR="00F00D88" w:rsidRPr="0010292B">
        <w:t>, výstavních síní</w:t>
      </w:r>
      <w:r w:rsidRPr="0010292B">
        <w:t xml:space="preserve"> a dalších podobných zařízení </w:t>
      </w:r>
      <w:r w:rsidR="00704A87" w:rsidRPr="0010292B">
        <w:t xml:space="preserve">tak, že </w:t>
      </w:r>
      <w:r w:rsidR="00704A87">
        <w:t xml:space="preserve">jejich provozovatelé </w:t>
      </w:r>
      <w:r w:rsidR="00704A87" w:rsidRPr="0010292B">
        <w:t>musí dodržov</w:t>
      </w:r>
      <w:r w:rsidR="00704A87">
        <w:t>at</w:t>
      </w:r>
      <w:r w:rsidR="00704A87" w:rsidRPr="0010292B">
        <w:t xml:space="preserve"> následující pravidla</w:t>
      </w:r>
      <w:r w:rsidRPr="0010292B">
        <w:t>:</w:t>
      </w:r>
    </w:p>
    <w:p w:rsidR="00B60F6F" w:rsidRPr="0010292B" w:rsidRDefault="00B60F6F" w:rsidP="00914193">
      <w:pPr>
        <w:pStyle w:val="Styl1-I"/>
        <w:numPr>
          <w:ilvl w:val="0"/>
          <w:numId w:val="16"/>
        </w:numPr>
        <w:spacing w:before="0" w:after="0"/>
        <w:ind w:left="714" w:hanging="357"/>
        <w:textAlignment w:val="auto"/>
        <w:rPr>
          <w:bCs/>
        </w:rPr>
      </w:pPr>
      <w:r w:rsidRPr="0010292B">
        <w:t xml:space="preserve">v zařízení se nachází ve stejný čas </w:t>
      </w:r>
      <w:r w:rsidRPr="00A97AA9">
        <w:rPr>
          <w:color w:val="000000" w:themeColor="text1"/>
        </w:rPr>
        <w:t xml:space="preserve">nejvýše </w:t>
      </w:r>
      <w:r w:rsidR="00A402CB" w:rsidRPr="00A97AA9">
        <w:rPr>
          <w:color w:val="000000" w:themeColor="text1"/>
        </w:rPr>
        <w:t>5</w:t>
      </w:r>
      <w:r w:rsidRPr="00A97AA9">
        <w:rPr>
          <w:color w:val="000000" w:themeColor="text1"/>
        </w:rPr>
        <w:t xml:space="preserve">00 osob a </w:t>
      </w:r>
      <w:r w:rsidRPr="0010292B">
        <w:t xml:space="preserve">zároveň se nachází nejvýše </w:t>
      </w:r>
      <w:r w:rsidR="001753BE">
        <w:t>jeden</w:t>
      </w:r>
      <w:r w:rsidRPr="0010292B">
        <w:t xml:space="preserve"> návštěvník na 10 m</w:t>
      </w:r>
      <w:r w:rsidRPr="0010292B">
        <w:rPr>
          <w:vertAlign w:val="superscript"/>
        </w:rPr>
        <w:t>2</w:t>
      </w:r>
      <w:r w:rsidRPr="0010292B">
        <w:t xml:space="preserve"> prostor</w:t>
      </w:r>
      <w:r w:rsidR="00FB5BE9">
        <w:t>ů</w:t>
      </w:r>
      <w:r w:rsidRPr="0010292B">
        <w:t xml:space="preserve"> přístupných návštěvníkům,</w:t>
      </w:r>
    </w:p>
    <w:p w:rsidR="00B60F6F" w:rsidRPr="0010292B" w:rsidRDefault="00B60F6F" w:rsidP="00914193">
      <w:pPr>
        <w:pStyle w:val="Styl1-I"/>
        <w:numPr>
          <w:ilvl w:val="0"/>
          <w:numId w:val="16"/>
        </w:numPr>
        <w:spacing w:before="0" w:after="0"/>
        <w:ind w:left="714" w:hanging="357"/>
        <w:textAlignment w:val="auto"/>
        <w:rPr>
          <w:bCs/>
        </w:rPr>
      </w:pPr>
      <w:r w:rsidRPr="0010292B">
        <w:t>mezi návštěvníky jsou dodržovány odstupy alespoň 2 metry, s výjimkou členů domácnosti</w:t>
      </w:r>
      <w:r w:rsidR="00EB50D3">
        <w:t xml:space="preserve"> nebo osob blízkých (dále jen „členové domácnosti“)</w:t>
      </w:r>
      <w:r w:rsidRPr="0010292B">
        <w:t>,</w:t>
      </w:r>
    </w:p>
    <w:p w:rsidR="00B60F6F" w:rsidRPr="0010292B" w:rsidRDefault="00B60F6F" w:rsidP="00914193">
      <w:pPr>
        <w:pStyle w:val="Styl1-I"/>
        <w:numPr>
          <w:ilvl w:val="0"/>
          <w:numId w:val="16"/>
        </w:numPr>
        <w:spacing w:before="0" w:after="0"/>
        <w:ind w:left="714" w:hanging="357"/>
        <w:textAlignment w:val="auto"/>
        <w:rPr>
          <w:bCs/>
        </w:rPr>
      </w:pPr>
      <w:r w:rsidRPr="0010292B">
        <w:t>návštěvník u vstupu provede dezinfekci rukou, přičemž dezinfekční prostředky zajistí provozovatel zařízení,</w:t>
      </w:r>
    </w:p>
    <w:p w:rsidR="00B60F6F" w:rsidRPr="0010292B" w:rsidRDefault="00B60F6F" w:rsidP="00F00D88">
      <w:pPr>
        <w:pStyle w:val="Styla"/>
        <w:spacing w:after="0"/>
      </w:pPr>
      <w:r w:rsidRPr="0010292B">
        <w:t>provoz divadel, kin, koncertních síní, cirkusů a podobných provozů</w:t>
      </w:r>
      <w:r w:rsidR="00F00D88" w:rsidRPr="0010292B">
        <w:t xml:space="preserve"> </w:t>
      </w:r>
      <w:r w:rsidR="00704A87" w:rsidRPr="0010292B">
        <w:t xml:space="preserve">tak, že </w:t>
      </w:r>
      <w:r w:rsidR="00704A87">
        <w:t xml:space="preserve">jejich provozovatelé </w:t>
      </w:r>
      <w:r w:rsidR="00704A87" w:rsidRPr="0010292B">
        <w:t>musí dodržov</w:t>
      </w:r>
      <w:r w:rsidR="00704A87">
        <w:t>at</w:t>
      </w:r>
      <w:r w:rsidR="00704A87" w:rsidRPr="0010292B">
        <w:t xml:space="preserve"> následující pravidla</w:t>
      </w:r>
      <w:r w:rsidRPr="0010292B">
        <w:t>:</w:t>
      </w:r>
    </w:p>
    <w:p w:rsidR="00B60F6F" w:rsidRPr="0010292B" w:rsidRDefault="00B60F6F" w:rsidP="00914193">
      <w:pPr>
        <w:pStyle w:val="Styl1-I"/>
        <w:numPr>
          <w:ilvl w:val="0"/>
          <w:numId w:val="12"/>
        </w:numPr>
        <w:spacing w:before="0" w:after="0"/>
        <w:ind w:left="714" w:hanging="357"/>
        <w:textAlignment w:val="auto"/>
        <w:rPr>
          <w:bCs/>
        </w:rPr>
      </w:pPr>
      <w:r w:rsidRPr="0010292B">
        <w:rPr>
          <w:bCs/>
        </w:rPr>
        <w:t>provozovatel zajistí alespoň jednu osobu, která dohlíží na dodržování následujících pravidel a působí na diváky a další osoby, aby je dodržovali,</w:t>
      </w:r>
    </w:p>
    <w:p w:rsidR="00B60F6F" w:rsidRPr="0010292B" w:rsidRDefault="00B60F6F" w:rsidP="00914193">
      <w:pPr>
        <w:pStyle w:val="Styl1-I"/>
        <w:numPr>
          <w:ilvl w:val="0"/>
          <w:numId w:val="12"/>
        </w:numPr>
        <w:spacing w:before="0" w:after="0"/>
        <w:ind w:left="714" w:hanging="357"/>
        <w:textAlignment w:val="auto"/>
        <w:rPr>
          <w:bCs/>
        </w:rPr>
      </w:pPr>
      <w:r w:rsidRPr="0010292B">
        <w:rPr>
          <w:bCs/>
        </w:rPr>
        <w:t>následující pokyny jsou sdělovány divákům a dalším osobám zejména formou informačních tabulí, letáků, na obrazovkách, plátnech apod.,</w:t>
      </w:r>
    </w:p>
    <w:p w:rsidR="00B60F6F" w:rsidRPr="0010292B" w:rsidRDefault="00B60F6F" w:rsidP="00914193">
      <w:pPr>
        <w:pStyle w:val="Styl1-I"/>
        <w:numPr>
          <w:ilvl w:val="0"/>
          <w:numId w:val="12"/>
        </w:numPr>
        <w:spacing w:before="0" w:after="0"/>
        <w:ind w:left="714" w:hanging="357"/>
        <w:textAlignment w:val="auto"/>
        <w:rPr>
          <w:bCs/>
        </w:rPr>
      </w:pPr>
      <w:r w:rsidRPr="0010292B">
        <w:rPr>
          <w:bCs/>
        </w:rPr>
        <w:t xml:space="preserve">v hledišti je </w:t>
      </w:r>
      <w:r w:rsidRPr="00A97AA9">
        <w:rPr>
          <w:bCs/>
          <w:color w:val="000000" w:themeColor="text1"/>
        </w:rPr>
        <w:t xml:space="preserve">nejvýše </w:t>
      </w:r>
      <w:r w:rsidR="00100FB7" w:rsidRPr="00A97AA9">
        <w:rPr>
          <w:bCs/>
          <w:color w:val="000000" w:themeColor="text1"/>
        </w:rPr>
        <w:t>5</w:t>
      </w:r>
      <w:r w:rsidRPr="00A97AA9">
        <w:rPr>
          <w:bCs/>
          <w:color w:val="000000" w:themeColor="text1"/>
        </w:rPr>
        <w:t>00 diváků</w:t>
      </w:r>
      <w:r w:rsidRPr="0010292B">
        <w:rPr>
          <w:bCs/>
        </w:rPr>
        <w:t>,</w:t>
      </w:r>
    </w:p>
    <w:p w:rsidR="00B60F6F" w:rsidRPr="0010292B" w:rsidRDefault="00B60F6F" w:rsidP="00914193">
      <w:pPr>
        <w:pStyle w:val="Styl1-I"/>
        <w:numPr>
          <w:ilvl w:val="0"/>
          <w:numId w:val="12"/>
        </w:numPr>
        <w:spacing w:before="0" w:after="0"/>
        <w:ind w:left="714" w:hanging="357"/>
        <w:textAlignment w:val="auto"/>
        <w:rPr>
          <w:bCs/>
        </w:rPr>
      </w:pPr>
      <w:r w:rsidRPr="0010292B">
        <w:rPr>
          <w:bCs/>
        </w:rPr>
        <w:t>mimo hlediště je zamezeno sedět na místech jinak určených k sezení,</w:t>
      </w:r>
    </w:p>
    <w:p w:rsidR="00B60F6F" w:rsidRPr="0010292B" w:rsidRDefault="00B60F6F" w:rsidP="00914193">
      <w:pPr>
        <w:pStyle w:val="Styl1-I"/>
        <w:numPr>
          <w:ilvl w:val="0"/>
          <w:numId w:val="12"/>
        </w:numPr>
        <w:spacing w:before="0" w:after="0"/>
        <w:ind w:left="714" w:hanging="357"/>
        <w:textAlignment w:val="auto"/>
        <w:rPr>
          <w:bCs/>
        </w:rPr>
      </w:pPr>
      <w:r w:rsidRPr="0010292B">
        <w:rPr>
          <w:bCs/>
        </w:rPr>
        <w:t>mezi prodejními místy vstupenek je odstup alespoň 2 metry,</w:t>
      </w:r>
    </w:p>
    <w:p w:rsidR="00B60F6F" w:rsidRPr="0010292B" w:rsidRDefault="00B60F6F" w:rsidP="00914193">
      <w:pPr>
        <w:pStyle w:val="Styl1-I"/>
        <w:numPr>
          <w:ilvl w:val="0"/>
          <w:numId w:val="12"/>
        </w:numPr>
        <w:spacing w:before="0" w:after="0"/>
        <w:ind w:left="714" w:hanging="357"/>
        <w:textAlignment w:val="auto"/>
        <w:rPr>
          <w:bCs/>
        </w:rPr>
      </w:pPr>
      <w:r w:rsidRPr="0010292B">
        <w:t>v řadě osob čekajících na prodej vstupenek jsou řazeni zákazníci s odstupy alespoň 2</w:t>
      </w:r>
      <w:r w:rsidR="001753BE">
        <w:t> </w:t>
      </w:r>
      <w:r w:rsidRPr="0010292B">
        <w:t>metry a jsou vyzýváni informačními letáky k dodržování tohoto odstupu a k tomu, aby nejlépe platili platební kartou,</w:t>
      </w:r>
    </w:p>
    <w:p w:rsidR="00B60F6F" w:rsidRPr="0010292B" w:rsidRDefault="00B60F6F" w:rsidP="00914193">
      <w:pPr>
        <w:pStyle w:val="Styl1-I"/>
        <w:numPr>
          <w:ilvl w:val="0"/>
          <w:numId w:val="12"/>
        </w:numPr>
        <w:spacing w:before="0" w:after="0"/>
        <w:ind w:left="714" w:hanging="357"/>
        <w:textAlignment w:val="auto"/>
        <w:rPr>
          <w:bCs/>
        </w:rPr>
      </w:pPr>
      <w:r w:rsidRPr="0010292B">
        <w:rPr>
          <w:bCs/>
        </w:rPr>
        <w:lastRenderedPageBreak/>
        <w:t>ve vstupním prostoru a na záchodech jsou dostupné dezinfekční prostředky pro dezinfekci rukou,</w:t>
      </w:r>
    </w:p>
    <w:p w:rsidR="00B60F6F" w:rsidRPr="0010292B" w:rsidRDefault="00B60F6F" w:rsidP="00914193">
      <w:pPr>
        <w:pStyle w:val="Styl1-I"/>
        <w:numPr>
          <w:ilvl w:val="0"/>
          <w:numId w:val="12"/>
        </w:numPr>
        <w:spacing w:before="0" w:after="0"/>
        <w:ind w:left="714" w:hanging="357"/>
        <w:textAlignment w:val="auto"/>
        <w:rPr>
          <w:bCs/>
        </w:rPr>
      </w:pPr>
      <w:r w:rsidRPr="0010292B">
        <w:rPr>
          <w:bCs/>
        </w:rPr>
        <w:t>neprodávají a nekonzumují se žádné potraviny včetně nápojů,</w:t>
      </w:r>
    </w:p>
    <w:p w:rsidR="00B60F6F" w:rsidRPr="0010292B" w:rsidRDefault="00B60F6F" w:rsidP="00914193">
      <w:pPr>
        <w:pStyle w:val="Styl1-I"/>
        <w:numPr>
          <w:ilvl w:val="0"/>
          <w:numId w:val="12"/>
        </w:numPr>
        <w:spacing w:before="0" w:after="0"/>
        <w:ind w:left="714" w:hanging="357"/>
        <w:textAlignment w:val="auto"/>
        <w:rPr>
          <w:bCs/>
        </w:rPr>
      </w:pPr>
      <w:r w:rsidRPr="0010292B">
        <w:t>před zahájením představení apod. je celý prostor určený pro diváky dezinfikován, průběžně se provádí úklid i při provozu (dezinfekce klik, madel, pultů atd.), denní úklid se provádí dezinfekčními přípravky s virucidními účinky, a to v souladu s případnými dalšími doporučeními místně příslušné krajské hygienické stanice,</w:t>
      </w:r>
    </w:p>
    <w:p w:rsidR="00B60F6F" w:rsidRPr="0010292B" w:rsidRDefault="00B60F6F" w:rsidP="00F00D88">
      <w:pPr>
        <w:pStyle w:val="Styla"/>
        <w:spacing w:after="0"/>
        <w:rPr>
          <w:bCs/>
        </w:rPr>
      </w:pPr>
      <w:r w:rsidRPr="0010292B">
        <w:t>provoz provozovny stravovacích služeb</w:t>
      </w:r>
      <w:r w:rsidR="00F00D88" w:rsidRPr="0010292B">
        <w:t xml:space="preserve"> </w:t>
      </w:r>
      <w:r w:rsidR="00704A87" w:rsidRPr="0010292B">
        <w:t xml:space="preserve">tak, že </w:t>
      </w:r>
      <w:r w:rsidR="00704A87">
        <w:t xml:space="preserve">jejich provozovatelé </w:t>
      </w:r>
      <w:r w:rsidR="00704A87" w:rsidRPr="0010292B">
        <w:t>musí dodržov</w:t>
      </w:r>
      <w:r w:rsidR="00704A87">
        <w:t>at</w:t>
      </w:r>
      <w:r w:rsidR="00704A87" w:rsidRPr="0010292B">
        <w:t xml:space="preserve"> následující pravidla</w:t>
      </w:r>
      <w:r w:rsidRPr="0010292B">
        <w:t>:</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bCs/>
          <w:szCs w:val="22"/>
        </w:rPr>
        <w:t>zákazníci jsou usazeni tak, že mezi nimi je odstup alespoň 1,5 metru, s výjimkou zákazníků sedících u jednoho stolu,</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venkovní prostory provozovny jsou uspořádány tak, aby sedící zákazníci ve kterékoliv části nebyli ve vzdálenosti kratší než 1,5 metru od kolemjdoucích osob, ledaže venkovní prostory provozovny od okolí dělí pevná bariéra bránící šíření kapének z</w:t>
      </w:r>
      <w:r w:rsidR="001753BE">
        <w:rPr>
          <w:rFonts w:cs="Arial"/>
          <w:szCs w:val="22"/>
        </w:rPr>
        <w:t> </w:t>
      </w:r>
      <w:r w:rsidRPr="0010292B">
        <w:rPr>
          <w:rFonts w:cs="Arial"/>
          <w:szCs w:val="22"/>
        </w:rPr>
        <w:t>dýchacích cest,</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provozovatel aktivně brání shromažďování osob ve vzájemné vzdálenosti menší než</w:t>
      </w:r>
      <w:r w:rsidR="001753BE">
        <w:rPr>
          <w:rFonts w:cs="Arial"/>
          <w:szCs w:val="22"/>
        </w:rPr>
        <w:t> </w:t>
      </w:r>
      <w:r w:rsidRPr="0010292B">
        <w:rPr>
          <w:rFonts w:cs="Arial"/>
          <w:szCs w:val="22"/>
        </w:rPr>
        <w:t>1,5 metru, včetně čekací zóny provozovny,</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při vstupu do vnitřních i venkovních prostor provozovny stravovacích služeb je zajištěna možnost dezinfekce rukou pro zákazníky,</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provozovatel zajistí, aby zákazníci při pohybu po vnitřních prostorech provozovny udržovali povinný odstup,</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dezinfekce židlí a stolů se provádí před usazením každé nové skupiny zákazníků,</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v případě prodeje přes výdejové okénko se dezinfekce výdejového okénka provádí alespoň každé 2 hodiny,</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zákazník nemá povinnost nosit ochranný prostředek dýchacích cest v době konzumace potravin a pokrmů včetně nápojů u stolu,</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v případě, že pracovník provozovny má tělesnou teplotu 37 °C a vyšší nebo jiné příznaky onemocnění COVID-19, je zamezeno jeho přístupu do provozovny,</w:t>
      </w:r>
    </w:p>
    <w:p w:rsidR="00B60F6F" w:rsidRPr="0010292B" w:rsidRDefault="00B60F6F" w:rsidP="00914193">
      <w:pPr>
        <w:numPr>
          <w:ilvl w:val="0"/>
          <w:numId w:val="17"/>
        </w:numPr>
        <w:overflowPunct w:val="0"/>
        <w:autoSpaceDE w:val="0"/>
        <w:autoSpaceDN w:val="0"/>
        <w:adjustRightInd w:val="0"/>
        <w:spacing w:line="240" w:lineRule="auto"/>
        <w:ind w:left="714" w:hanging="357"/>
        <w:textAlignment w:val="baseline"/>
        <w:rPr>
          <w:rFonts w:cs="Arial"/>
          <w:szCs w:val="22"/>
        </w:rPr>
      </w:pPr>
      <w:r w:rsidRPr="0010292B">
        <w:rPr>
          <w:rFonts w:cs="Arial"/>
          <w:szCs w:val="22"/>
        </w:rPr>
        <w:t>provozovatel postupuje tak, aby vedl zákazníky k dodržování všech opatření,</w:t>
      </w:r>
    </w:p>
    <w:p w:rsidR="00DF2227" w:rsidRPr="009506BB" w:rsidRDefault="00DF2227" w:rsidP="00DF2227">
      <w:pPr>
        <w:pStyle w:val="Styla"/>
        <w:spacing w:after="0"/>
        <w:rPr>
          <w:b/>
          <w:bCs/>
          <w:sz w:val="24"/>
        </w:rPr>
      </w:pPr>
      <w:r w:rsidRPr="009506BB">
        <w:rPr>
          <w:b/>
          <w:sz w:val="24"/>
        </w:rPr>
        <w:t>provoz ubytovacích zař</w:t>
      </w:r>
      <w:r w:rsidR="00457306" w:rsidRPr="009506BB">
        <w:rPr>
          <w:b/>
          <w:sz w:val="24"/>
        </w:rPr>
        <w:t>í</w:t>
      </w:r>
      <w:r w:rsidRPr="009506BB">
        <w:rPr>
          <w:b/>
          <w:sz w:val="24"/>
        </w:rPr>
        <w:t>zení tak, že jejich provozovatelé musí dodržovat následující pravidla:</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provozovatel aktivně brání shromažďování osob ve vzájemné vzdálenosti menší než 2 metry,</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při vstupu do prostor ubytovacího zařízení a na záchodech je zajištěna možnost dezinfekce rukou pro zákazníky,</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provozovatel zajistí, aby zákazníci při pohybu po vnitřních prostorech udržovali povinný odstup,</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pravidelně se provádí dezinfekce ploch, kterých se dotýkají ruce,</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jsou k dispozici materiály s informacemi pro zákazníky s vysvětlením platných protiepidemických opatření,</w:t>
      </w:r>
    </w:p>
    <w:p w:rsidR="00457306" w:rsidRPr="009506BB" w:rsidRDefault="00457306" w:rsidP="00457306">
      <w:pPr>
        <w:pStyle w:val="StylI"/>
        <w:numPr>
          <w:ilvl w:val="0"/>
          <w:numId w:val="25"/>
        </w:numPr>
        <w:overflowPunct w:val="0"/>
        <w:autoSpaceDE w:val="0"/>
        <w:autoSpaceDN w:val="0"/>
        <w:adjustRightInd w:val="0"/>
        <w:spacing w:before="0" w:after="0"/>
        <w:ind w:left="714" w:hanging="357"/>
        <w:textAlignment w:val="baseline"/>
        <w:rPr>
          <w:b/>
          <w:sz w:val="24"/>
        </w:rPr>
      </w:pPr>
      <w:r w:rsidRPr="009506BB">
        <w:rPr>
          <w:b/>
          <w:sz w:val="24"/>
        </w:rPr>
        <w:t>před ubytováním nového zákazníka se na pokoji provede dezinfekce všech kontaktních ploch, předmětů, které jsou hosty používány (např. telefon, dálkové ovládání televize), koupelny a záchodu,</w:t>
      </w:r>
    </w:p>
    <w:p w:rsidR="00B60F6F" w:rsidRPr="0010292B" w:rsidRDefault="00DF2227" w:rsidP="00F00D88">
      <w:pPr>
        <w:pStyle w:val="Styla"/>
        <w:spacing w:after="0"/>
        <w:rPr>
          <w:bCs/>
        </w:rPr>
      </w:pPr>
      <w:r>
        <w:t>provoz n</w:t>
      </w:r>
      <w:r w:rsidR="00B60F6F" w:rsidRPr="0010292B">
        <w:t>ákupních center s prodejní plochou přesahující 5 000 m</w:t>
      </w:r>
      <w:r w:rsidR="00B60F6F" w:rsidRPr="0010292B">
        <w:rPr>
          <w:vertAlign w:val="superscript"/>
        </w:rPr>
        <w:t>2</w:t>
      </w:r>
      <w:r w:rsidR="00F00D88" w:rsidRPr="0010292B">
        <w:t xml:space="preserve"> </w:t>
      </w:r>
      <w:r w:rsidR="00704A87" w:rsidRPr="0010292B">
        <w:t xml:space="preserve">tak, že </w:t>
      </w:r>
      <w:r w:rsidR="00704A87">
        <w:t xml:space="preserve">jejich provozovatelé </w:t>
      </w:r>
      <w:r w:rsidR="00704A87" w:rsidRPr="0010292B">
        <w:t>musí dodržov</w:t>
      </w:r>
      <w:r w:rsidR="00704A87">
        <w:t>at</w:t>
      </w:r>
      <w:r w:rsidR="00704A87" w:rsidRPr="0010292B">
        <w:t xml:space="preserve"> následující pravidla</w:t>
      </w:r>
      <w:r w:rsidR="00B60F6F" w:rsidRPr="0010292B">
        <w:t>:</w:t>
      </w:r>
    </w:p>
    <w:p w:rsidR="00B60F6F" w:rsidRPr="0010292B" w:rsidRDefault="00B60F6F" w:rsidP="00914193">
      <w:pPr>
        <w:pStyle w:val="Styl1-I"/>
        <w:numPr>
          <w:ilvl w:val="0"/>
          <w:numId w:val="19"/>
        </w:numPr>
        <w:spacing w:before="0" w:after="0"/>
        <w:ind w:left="714" w:hanging="357"/>
        <w:textAlignment w:val="auto"/>
        <w:rPr>
          <w:bCs/>
        </w:rPr>
      </w:pPr>
      <w:r w:rsidRPr="0010292B">
        <w:rPr>
          <w:bCs/>
        </w:rPr>
        <w:t>provozovatel zajistí alespoň jednu osobu, která dohlíží na dodržování následujících pravidel a působí na zákazníky a další osoby, aby je dodržovali,</w:t>
      </w:r>
    </w:p>
    <w:p w:rsidR="00B60F6F" w:rsidRPr="0010292B" w:rsidRDefault="00B60F6F" w:rsidP="00914193">
      <w:pPr>
        <w:pStyle w:val="Styl1-I"/>
        <w:numPr>
          <w:ilvl w:val="0"/>
          <w:numId w:val="19"/>
        </w:numPr>
        <w:spacing w:before="0" w:after="0"/>
        <w:ind w:left="714" w:hanging="357"/>
        <w:textAlignment w:val="auto"/>
        <w:rPr>
          <w:bCs/>
        </w:rPr>
      </w:pPr>
      <w:r w:rsidRPr="0010292B">
        <w:rPr>
          <w:bCs/>
        </w:rPr>
        <w:lastRenderedPageBreak/>
        <w:t>následující pokyny pro zákazníky jsou sdělovány zákazníkům a dalším osobám zejména formou informačních tabulí, letáků, na obrazovkách, rozhlasem apod.,</w:t>
      </w:r>
    </w:p>
    <w:p w:rsidR="00B60F6F" w:rsidRPr="0010292B" w:rsidRDefault="00B60F6F" w:rsidP="00914193">
      <w:pPr>
        <w:pStyle w:val="Styl1-I"/>
        <w:numPr>
          <w:ilvl w:val="0"/>
          <w:numId w:val="18"/>
        </w:numPr>
        <w:spacing w:before="0" w:after="0"/>
        <w:ind w:left="714" w:hanging="357"/>
        <w:textAlignment w:val="auto"/>
        <w:rPr>
          <w:bCs/>
        </w:rPr>
      </w:pPr>
      <w:r w:rsidRPr="0010292B">
        <w:t>provozovatel zajistí viditelné označení pokynu k dodržování rozestupu 2 metrů mezi osobami na veřejně přístupných plochách v nákupním centru (např. formou infografiky, spotů v rádiu centra, infografiky u vstupu do prodejen a jiných provozoven, infografiky na podlaze veřejných prostor apod.),</w:t>
      </w:r>
    </w:p>
    <w:p w:rsidR="00B60F6F" w:rsidRPr="0010292B" w:rsidRDefault="00B60F6F" w:rsidP="00914193">
      <w:pPr>
        <w:pStyle w:val="Styl1-I"/>
        <w:numPr>
          <w:ilvl w:val="0"/>
          <w:numId w:val="18"/>
        </w:numPr>
        <w:spacing w:before="0" w:after="0"/>
        <w:ind w:left="714" w:hanging="357"/>
        <w:textAlignment w:val="auto"/>
        <w:rPr>
          <w:bCs/>
        </w:rPr>
      </w:pPr>
      <w:r w:rsidRPr="0010292B">
        <w:rPr>
          <w:bCs/>
        </w:rPr>
        <w:t>je r</w:t>
      </w:r>
      <w:r w:rsidRPr="0010292B">
        <w:t>ealizován režimový plán úklidu, kterým bude upraven režim úklidu, dezinfekce, případně dekontaminací společných prostor na základě odborného doporučení místně příslušné krajské hygienické stanice,</w:t>
      </w:r>
    </w:p>
    <w:p w:rsidR="00B60F6F" w:rsidRPr="0010292B" w:rsidRDefault="00B60F6F" w:rsidP="00914193">
      <w:pPr>
        <w:pStyle w:val="Styl1-I"/>
        <w:numPr>
          <w:ilvl w:val="0"/>
          <w:numId w:val="18"/>
        </w:numPr>
        <w:spacing w:before="0" w:after="0"/>
        <w:ind w:left="714" w:hanging="357"/>
        <w:textAlignment w:val="auto"/>
        <w:rPr>
          <w:bCs/>
        </w:rPr>
      </w:pPr>
      <w:r w:rsidRPr="0010292B">
        <w:t>je zamezováno shlukování osob, zejména ve všech místech, kde to lze očekávat, např.</w:t>
      </w:r>
      <w:r w:rsidR="001753BE">
        <w:t> </w:t>
      </w:r>
      <w:r w:rsidRPr="0010292B">
        <w:t>vstupy z podzemních garáží, prostor před výtahy, eskalátory, travelátory, záchody apod.,</w:t>
      </w:r>
    </w:p>
    <w:p w:rsidR="00B60F6F" w:rsidRPr="0010292B" w:rsidRDefault="00B60F6F" w:rsidP="00914193">
      <w:pPr>
        <w:pStyle w:val="Styl1-I"/>
        <w:numPr>
          <w:ilvl w:val="0"/>
          <w:numId w:val="18"/>
        </w:numPr>
        <w:spacing w:before="0" w:after="0"/>
        <w:ind w:left="714" w:hanging="357"/>
        <w:textAlignment w:val="auto"/>
        <w:rPr>
          <w:bCs/>
        </w:rPr>
      </w:pPr>
      <w:r w:rsidRPr="0010292B">
        <w:t>u každého vstupu pro zákazníky a zaměstnance do obchodního centra je zajištěna možnost dezinfekce rukou,</w:t>
      </w:r>
    </w:p>
    <w:p w:rsidR="00B60F6F" w:rsidRPr="0010292B" w:rsidRDefault="00B60F6F" w:rsidP="00914193">
      <w:pPr>
        <w:pStyle w:val="Styl1-I"/>
        <w:numPr>
          <w:ilvl w:val="0"/>
          <w:numId w:val="18"/>
        </w:numPr>
        <w:spacing w:before="0" w:after="0"/>
        <w:ind w:left="714" w:hanging="357"/>
        <w:textAlignment w:val="auto"/>
        <w:rPr>
          <w:bCs/>
        </w:rPr>
      </w:pPr>
      <w:r w:rsidRPr="0010292B">
        <w:t>ve všech prodejnách a jiných provozovnách je zajištěna možnost dezinfekce rukou alespoň v prostoru každé pokladny nebo pokladní zóny,</w:t>
      </w:r>
    </w:p>
    <w:p w:rsidR="00B60F6F" w:rsidRPr="0010292B" w:rsidRDefault="00B60F6F" w:rsidP="00914193">
      <w:pPr>
        <w:pStyle w:val="Styl1-I"/>
        <w:numPr>
          <w:ilvl w:val="0"/>
          <w:numId w:val="18"/>
        </w:numPr>
        <w:spacing w:before="0" w:after="0"/>
        <w:ind w:left="714" w:hanging="357"/>
        <w:textAlignment w:val="auto"/>
        <w:rPr>
          <w:bCs/>
        </w:rPr>
      </w:pPr>
      <w:r w:rsidRPr="0010292B">
        <w:t>platební terminály jsou pravidelně dezinfikovány,</w:t>
      </w:r>
    </w:p>
    <w:p w:rsidR="00B60F6F" w:rsidRPr="0010292B" w:rsidRDefault="00B60F6F" w:rsidP="00914193">
      <w:pPr>
        <w:pStyle w:val="Styl1-I"/>
        <w:numPr>
          <w:ilvl w:val="0"/>
          <w:numId w:val="18"/>
        </w:numPr>
        <w:spacing w:before="0" w:after="0"/>
        <w:ind w:left="714" w:hanging="357"/>
        <w:textAlignment w:val="auto"/>
        <w:rPr>
          <w:bCs/>
        </w:rPr>
      </w:pPr>
      <w:r w:rsidRPr="0010292B">
        <w:rPr>
          <w:bCs/>
        </w:rPr>
        <w:t xml:space="preserve">použití míst určených k odpočinku (židle, křesla, lavice apod.) je omezeno tak, </w:t>
      </w:r>
      <w:r w:rsidRPr="0010292B">
        <w:t>aby nebyla místy shromažďování osob,</w:t>
      </w:r>
    </w:p>
    <w:p w:rsidR="00B60F6F" w:rsidRPr="0010292B" w:rsidRDefault="00B60F6F" w:rsidP="00914193">
      <w:pPr>
        <w:pStyle w:val="Styl1-I"/>
        <w:numPr>
          <w:ilvl w:val="0"/>
          <w:numId w:val="18"/>
        </w:numPr>
        <w:spacing w:before="0" w:after="0"/>
        <w:ind w:left="714" w:hanging="357"/>
        <w:textAlignment w:val="auto"/>
        <w:rPr>
          <w:bCs/>
        </w:rPr>
      </w:pPr>
      <w:r w:rsidRPr="0010292B">
        <w:t>u vchodu do každé provozovny je umístěno viditelné označení pokynu dodržování odstupu osob 2 metry od sebe v prostoru provozovny,</w:t>
      </w:r>
    </w:p>
    <w:p w:rsidR="00B60F6F" w:rsidRPr="0010292B" w:rsidRDefault="00B60F6F" w:rsidP="00914193">
      <w:pPr>
        <w:pStyle w:val="Styl1-I"/>
        <w:numPr>
          <w:ilvl w:val="0"/>
          <w:numId w:val="18"/>
        </w:numPr>
        <w:spacing w:before="0" w:after="0"/>
        <w:ind w:left="714" w:hanging="357"/>
        <w:textAlignment w:val="auto"/>
        <w:rPr>
          <w:bCs/>
        </w:rPr>
      </w:pPr>
      <w:r w:rsidRPr="0010292B">
        <w:t>provozovatel zajistí školení pracovníků s cílem zajistit a ověřit znalosti o opatřeních, příznacích nemoci a prevenci šíření nákazy včetně ochrany návštěvníků a pracovníků,</w:t>
      </w:r>
    </w:p>
    <w:p w:rsidR="00B60F6F" w:rsidRPr="0010292B" w:rsidRDefault="00B60F6F" w:rsidP="00914193">
      <w:pPr>
        <w:pStyle w:val="Styl1-I"/>
        <w:numPr>
          <w:ilvl w:val="0"/>
          <w:numId w:val="18"/>
        </w:numPr>
        <w:spacing w:before="0" w:after="0"/>
        <w:ind w:left="714" w:hanging="357"/>
        <w:textAlignment w:val="auto"/>
        <w:rPr>
          <w:bCs/>
        </w:rPr>
      </w:pPr>
      <w:r w:rsidRPr="0010292B">
        <w:t>provozovatel zajistí pro návštěvníky a další osoby v nákupním centru možnost odstranění osobních ochranných prostředků (roušky, rukavice apod.) do směsného odpadu,</w:t>
      </w:r>
    </w:p>
    <w:p w:rsidR="00B60F6F" w:rsidRPr="0010292B" w:rsidRDefault="00B60F6F" w:rsidP="00914193">
      <w:pPr>
        <w:pStyle w:val="Styl1-I"/>
        <w:numPr>
          <w:ilvl w:val="0"/>
          <w:numId w:val="18"/>
        </w:numPr>
        <w:spacing w:before="0" w:after="0"/>
        <w:ind w:left="714" w:hanging="357"/>
        <w:textAlignment w:val="auto"/>
        <w:rPr>
          <w:bCs/>
        </w:rPr>
      </w:pPr>
      <w:r w:rsidRPr="0010292B">
        <w:rPr>
          <w:bCs/>
        </w:rPr>
        <w:t>dětské koutky a podobné služby nejsou provozovány,</w:t>
      </w:r>
    </w:p>
    <w:p w:rsidR="00B60F6F" w:rsidRPr="0010292B" w:rsidRDefault="00B60F6F" w:rsidP="00F00D88">
      <w:pPr>
        <w:pStyle w:val="Styla"/>
        <w:spacing w:after="0"/>
        <w:rPr>
          <w:bCs/>
        </w:rPr>
      </w:pPr>
      <w:r w:rsidRPr="0010292B">
        <w:t xml:space="preserve">provoz vnitřních sportovišť </w:t>
      </w:r>
      <w:r w:rsidR="00EF7BD1">
        <w:t xml:space="preserve">a souvisejících vnitřních prostor venkovních sportovišť </w:t>
      </w:r>
      <w:r w:rsidR="00704A87" w:rsidRPr="0010292B">
        <w:t xml:space="preserve">tak, že </w:t>
      </w:r>
      <w:r w:rsidR="00704A87">
        <w:t xml:space="preserve">jejich provozovatelé </w:t>
      </w:r>
      <w:r w:rsidR="00704A87" w:rsidRPr="0010292B">
        <w:t>musí dodržov</w:t>
      </w:r>
      <w:r w:rsidR="00704A87">
        <w:t>at</w:t>
      </w:r>
      <w:r w:rsidR="00704A87" w:rsidRPr="0010292B">
        <w:t xml:space="preserve"> následující pravidla</w:t>
      </w:r>
      <w:r w:rsidRPr="0010292B">
        <w:t>:</w:t>
      </w:r>
    </w:p>
    <w:p w:rsidR="00B60F6F" w:rsidRPr="0010292B" w:rsidRDefault="00B60F6F" w:rsidP="00914193">
      <w:pPr>
        <w:pStyle w:val="Default"/>
        <w:numPr>
          <w:ilvl w:val="0"/>
          <w:numId w:val="20"/>
        </w:numPr>
        <w:ind w:left="714" w:hanging="357"/>
        <w:jc w:val="both"/>
        <w:rPr>
          <w:color w:val="auto"/>
          <w:sz w:val="22"/>
          <w:szCs w:val="22"/>
        </w:rPr>
      </w:pPr>
      <w:r w:rsidRPr="0010292B">
        <w:rPr>
          <w:color w:val="auto"/>
          <w:sz w:val="22"/>
          <w:szCs w:val="22"/>
        </w:rPr>
        <w:t>omezit přítomnost zákazníků tak, aby byly mezi nimi rozestupy alespoň 2 metry s výjimkou oddělených organizovaných aktivit nebo skupin,</w:t>
      </w:r>
    </w:p>
    <w:p w:rsidR="00B60F6F" w:rsidRPr="0010292B" w:rsidRDefault="00B60F6F" w:rsidP="00914193">
      <w:pPr>
        <w:pStyle w:val="Default"/>
        <w:numPr>
          <w:ilvl w:val="0"/>
          <w:numId w:val="20"/>
        </w:numPr>
        <w:ind w:left="714" w:hanging="357"/>
        <w:jc w:val="both"/>
        <w:rPr>
          <w:color w:val="auto"/>
          <w:sz w:val="22"/>
          <w:szCs w:val="22"/>
        </w:rPr>
      </w:pPr>
      <w:r w:rsidRPr="0010292B">
        <w:rPr>
          <w:color w:val="auto"/>
          <w:sz w:val="22"/>
          <w:szCs w:val="22"/>
        </w:rPr>
        <w:t>zajistit dezinfekci strojů a dalšího cvičebního nářadí a pomůcek po použití každým klientem,</w:t>
      </w:r>
    </w:p>
    <w:p w:rsidR="00B60F6F" w:rsidRPr="0010292B" w:rsidRDefault="00B60F6F" w:rsidP="00914193">
      <w:pPr>
        <w:pStyle w:val="Default"/>
        <w:numPr>
          <w:ilvl w:val="0"/>
          <w:numId w:val="20"/>
        </w:numPr>
        <w:ind w:left="714" w:hanging="357"/>
        <w:jc w:val="both"/>
        <w:rPr>
          <w:color w:val="auto"/>
          <w:sz w:val="22"/>
          <w:szCs w:val="22"/>
        </w:rPr>
      </w:pPr>
      <w:r w:rsidRPr="0010292B">
        <w:rPr>
          <w:color w:val="auto"/>
          <w:sz w:val="22"/>
          <w:szCs w:val="22"/>
        </w:rPr>
        <w:t>průběžně dezinfikovat místa, kde se klienti vyskytují,</w:t>
      </w:r>
    </w:p>
    <w:p w:rsidR="00B60F6F" w:rsidRPr="0010292B" w:rsidRDefault="00B60F6F" w:rsidP="00914193">
      <w:pPr>
        <w:pStyle w:val="Default"/>
        <w:numPr>
          <w:ilvl w:val="0"/>
          <w:numId w:val="20"/>
        </w:numPr>
        <w:ind w:left="714" w:hanging="357"/>
        <w:jc w:val="both"/>
        <w:rPr>
          <w:color w:val="auto"/>
          <w:sz w:val="22"/>
          <w:szCs w:val="22"/>
        </w:rPr>
      </w:pPr>
      <w:r w:rsidRPr="0010292B">
        <w:rPr>
          <w:color w:val="auto"/>
          <w:sz w:val="22"/>
          <w:szCs w:val="22"/>
        </w:rPr>
        <w:t>zajistit dezinfekci rukou pro personál i klienty,</w:t>
      </w:r>
    </w:p>
    <w:p w:rsidR="00B60F6F" w:rsidRPr="0010292B" w:rsidRDefault="00B60F6F" w:rsidP="00914193">
      <w:pPr>
        <w:pStyle w:val="Default"/>
        <w:numPr>
          <w:ilvl w:val="0"/>
          <w:numId w:val="20"/>
        </w:numPr>
        <w:ind w:left="714" w:hanging="357"/>
        <w:jc w:val="both"/>
        <w:rPr>
          <w:color w:val="auto"/>
          <w:sz w:val="22"/>
          <w:szCs w:val="22"/>
        </w:rPr>
      </w:pPr>
      <w:r w:rsidRPr="0010292B">
        <w:rPr>
          <w:color w:val="auto"/>
          <w:sz w:val="22"/>
          <w:szCs w:val="22"/>
        </w:rPr>
        <w:t>klienti provedou povinnou dezinfekci rukou před zahájením a po celkovém ukončení cvičení,</w:t>
      </w:r>
    </w:p>
    <w:p w:rsidR="00EF7BD1" w:rsidRDefault="00B60F6F" w:rsidP="00914193">
      <w:pPr>
        <w:pStyle w:val="Default"/>
        <w:numPr>
          <w:ilvl w:val="0"/>
          <w:numId w:val="20"/>
        </w:numPr>
        <w:ind w:left="714" w:hanging="357"/>
        <w:jc w:val="both"/>
        <w:rPr>
          <w:color w:val="auto"/>
          <w:sz w:val="22"/>
          <w:szCs w:val="22"/>
        </w:rPr>
      </w:pPr>
      <w:r w:rsidRPr="0010292B">
        <w:rPr>
          <w:color w:val="auto"/>
          <w:sz w:val="22"/>
          <w:szCs w:val="22"/>
        </w:rPr>
        <w:t>upravit časový harmonogram tak, aby mezi jednotlivými lekcemi proběhl úklid, vyvětrání a dezinfekce prostor</w:t>
      </w:r>
      <w:r w:rsidR="00EF7BD1">
        <w:rPr>
          <w:color w:val="auto"/>
          <w:sz w:val="22"/>
          <w:szCs w:val="22"/>
        </w:rPr>
        <w:t>,</w:t>
      </w:r>
    </w:p>
    <w:p w:rsidR="00EF7BD1" w:rsidRPr="00EF7BD1" w:rsidRDefault="00EF7BD1" w:rsidP="00EF7BD1">
      <w:pPr>
        <w:numPr>
          <w:ilvl w:val="0"/>
          <w:numId w:val="20"/>
        </w:numPr>
        <w:spacing w:line="240" w:lineRule="auto"/>
        <w:ind w:left="714" w:hanging="357"/>
        <w:jc w:val="left"/>
        <w:rPr>
          <w:rFonts w:cs="Arial"/>
          <w:color w:val="111111"/>
          <w:szCs w:val="22"/>
        </w:rPr>
      </w:pPr>
      <w:r w:rsidRPr="00EF7BD1">
        <w:rPr>
          <w:rFonts w:cs="Arial"/>
          <w:color w:val="111111"/>
          <w:szCs w:val="22"/>
        </w:rPr>
        <w:t>zajistit co největší rozptýlení osob v ša</w:t>
      </w:r>
      <w:r w:rsidR="00D84447">
        <w:rPr>
          <w:rFonts w:cs="Arial"/>
          <w:color w:val="111111"/>
          <w:szCs w:val="22"/>
        </w:rPr>
        <w:t>tn</w:t>
      </w:r>
      <w:r w:rsidRPr="00EF7BD1">
        <w:rPr>
          <w:rFonts w:cs="Arial"/>
          <w:color w:val="111111"/>
          <w:szCs w:val="22"/>
        </w:rPr>
        <w:t xml:space="preserve">ách, obsazovat vzdálené konce nebo </w:t>
      </w:r>
      <w:r w:rsidRPr="00EF7BD1">
        <w:rPr>
          <w:rFonts w:cs="Arial"/>
          <w:color w:val="111111"/>
          <w:szCs w:val="22"/>
          <w:bdr w:val="none" w:sz="0" w:space="0" w:color="auto" w:frame="1"/>
        </w:rPr>
        <w:t>skříňky zpřístupnit ob</w:t>
      </w:r>
      <w:r>
        <w:rPr>
          <w:rFonts w:cs="Arial"/>
          <w:color w:val="111111"/>
          <w:szCs w:val="22"/>
          <w:bdr w:val="none" w:sz="0" w:space="0" w:color="auto" w:frame="1"/>
        </w:rPr>
        <w:t xml:space="preserve"> jednu </w:t>
      </w:r>
      <w:r w:rsidRPr="00EF7BD1">
        <w:rPr>
          <w:rFonts w:cs="Arial"/>
          <w:color w:val="111111"/>
          <w:szCs w:val="22"/>
          <w:bdr w:val="none" w:sz="0" w:space="0" w:color="auto" w:frame="1"/>
        </w:rPr>
        <w:t>skříňku</w:t>
      </w:r>
      <w:r>
        <w:rPr>
          <w:rFonts w:cs="Arial"/>
          <w:color w:val="111111"/>
          <w:szCs w:val="22"/>
          <w:bdr w:val="none" w:sz="0" w:space="0" w:color="auto" w:frame="1"/>
        </w:rPr>
        <w:t>,</w:t>
      </w:r>
    </w:p>
    <w:p w:rsidR="00EF7BD1" w:rsidRPr="00EF7BD1" w:rsidRDefault="00EF7BD1" w:rsidP="00EF7BD1">
      <w:pPr>
        <w:numPr>
          <w:ilvl w:val="0"/>
          <w:numId w:val="20"/>
        </w:numPr>
        <w:spacing w:line="240" w:lineRule="auto"/>
        <w:ind w:left="714" w:hanging="357"/>
        <w:jc w:val="left"/>
        <w:rPr>
          <w:rFonts w:cs="Arial"/>
          <w:color w:val="111111"/>
          <w:szCs w:val="22"/>
        </w:rPr>
      </w:pPr>
      <w:r>
        <w:rPr>
          <w:rFonts w:cs="Arial"/>
          <w:color w:val="111111"/>
          <w:szCs w:val="22"/>
          <w:bdr w:val="none" w:sz="0" w:space="0" w:color="auto" w:frame="1"/>
        </w:rPr>
        <w:t>ve s</w:t>
      </w:r>
      <w:r w:rsidRPr="00EF7BD1">
        <w:rPr>
          <w:rFonts w:cs="Arial"/>
          <w:color w:val="111111"/>
          <w:szCs w:val="22"/>
          <w:bdr w:val="none" w:sz="0" w:space="0" w:color="auto" w:frame="1"/>
        </w:rPr>
        <w:t>prch</w:t>
      </w:r>
      <w:r>
        <w:rPr>
          <w:rFonts w:cs="Arial"/>
          <w:color w:val="111111"/>
          <w:szCs w:val="22"/>
          <w:bdr w:val="none" w:sz="0" w:space="0" w:color="auto" w:frame="1"/>
        </w:rPr>
        <w:t>ách</w:t>
      </w:r>
      <w:r w:rsidRPr="00EF7BD1">
        <w:rPr>
          <w:rFonts w:cs="Arial"/>
          <w:color w:val="111111"/>
          <w:szCs w:val="22"/>
          <w:bdr w:val="none" w:sz="0" w:space="0" w:color="auto" w:frame="1"/>
        </w:rPr>
        <w:t xml:space="preserve"> zaji</w:t>
      </w:r>
      <w:r>
        <w:rPr>
          <w:rFonts w:cs="Arial"/>
          <w:color w:val="111111"/>
          <w:szCs w:val="22"/>
          <w:bdr w:val="none" w:sz="0" w:space="0" w:color="auto" w:frame="1"/>
        </w:rPr>
        <w:t>sit</w:t>
      </w:r>
      <w:r w:rsidRPr="00EF7BD1">
        <w:rPr>
          <w:rFonts w:cs="Arial"/>
          <w:color w:val="111111"/>
          <w:szCs w:val="22"/>
          <w:bdr w:val="none" w:sz="0" w:space="0" w:color="auto" w:frame="1"/>
        </w:rPr>
        <w:t xml:space="preserve"> co největší možn</w:t>
      </w:r>
      <w:r>
        <w:rPr>
          <w:rFonts w:cs="Arial"/>
          <w:color w:val="111111"/>
          <w:szCs w:val="22"/>
          <w:bdr w:val="none" w:sz="0" w:space="0" w:color="auto" w:frame="1"/>
        </w:rPr>
        <w:t>é</w:t>
      </w:r>
      <w:r w:rsidRPr="00EF7BD1">
        <w:rPr>
          <w:rFonts w:cs="Arial"/>
          <w:color w:val="111111"/>
          <w:szCs w:val="22"/>
          <w:bdr w:val="none" w:sz="0" w:space="0" w:color="auto" w:frame="1"/>
        </w:rPr>
        <w:t xml:space="preserve"> odstup</w:t>
      </w:r>
      <w:r>
        <w:rPr>
          <w:rFonts w:cs="Arial"/>
          <w:color w:val="111111"/>
          <w:szCs w:val="22"/>
          <w:bdr w:val="none" w:sz="0" w:space="0" w:color="auto" w:frame="1"/>
        </w:rPr>
        <w:t>y,</w:t>
      </w:r>
    </w:p>
    <w:p w:rsidR="00EF7BD1" w:rsidRPr="00EF7BD1" w:rsidRDefault="00EF7BD1" w:rsidP="00EF7BD1">
      <w:pPr>
        <w:numPr>
          <w:ilvl w:val="0"/>
          <w:numId w:val="20"/>
        </w:numPr>
        <w:spacing w:line="240" w:lineRule="auto"/>
        <w:ind w:left="714" w:hanging="357"/>
        <w:jc w:val="left"/>
        <w:rPr>
          <w:rFonts w:cs="Arial"/>
          <w:color w:val="111111"/>
          <w:szCs w:val="22"/>
        </w:rPr>
      </w:pPr>
      <w:r>
        <w:rPr>
          <w:rFonts w:cs="Arial"/>
          <w:color w:val="111111"/>
          <w:szCs w:val="22"/>
          <w:bdr w:val="none" w:sz="0" w:space="0" w:color="auto" w:frame="1"/>
        </w:rPr>
        <w:t>z</w:t>
      </w:r>
      <w:r w:rsidRPr="00EF7BD1">
        <w:rPr>
          <w:rFonts w:cs="Arial"/>
          <w:color w:val="111111"/>
          <w:szCs w:val="22"/>
          <w:bdr w:val="none" w:sz="0" w:space="0" w:color="auto" w:frame="1"/>
        </w:rPr>
        <w:t>ajistit možnost dezinfekce rukou v</w:t>
      </w:r>
      <w:r>
        <w:rPr>
          <w:rFonts w:cs="Arial"/>
          <w:color w:val="111111"/>
          <w:szCs w:val="22"/>
          <w:bdr w:val="none" w:sz="0" w:space="0" w:color="auto" w:frame="1"/>
        </w:rPr>
        <w:t> </w:t>
      </w:r>
      <w:r w:rsidRPr="00EF7BD1">
        <w:rPr>
          <w:rFonts w:cs="Arial"/>
          <w:color w:val="111111"/>
          <w:szCs w:val="22"/>
          <w:bdr w:val="none" w:sz="0" w:space="0" w:color="auto" w:frame="1"/>
        </w:rPr>
        <w:t>šatně</w:t>
      </w:r>
      <w:r>
        <w:rPr>
          <w:rFonts w:cs="Arial"/>
          <w:color w:val="111111"/>
          <w:szCs w:val="22"/>
          <w:bdr w:val="none" w:sz="0" w:space="0" w:color="auto" w:frame="1"/>
        </w:rPr>
        <w:t>,</w:t>
      </w:r>
    </w:p>
    <w:p w:rsidR="00EF7BD1" w:rsidRPr="00EF7BD1" w:rsidRDefault="00EF7BD1" w:rsidP="00EF7BD1">
      <w:pPr>
        <w:numPr>
          <w:ilvl w:val="0"/>
          <w:numId w:val="20"/>
        </w:numPr>
        <w:spacing w:line="240" w:lineRule="auto"/>
        <w:ind w:left="714" w:hanging="357"/>
        <w:jc w:val="left"/>
        <w:rPr>
          <w:rFonts w:cs="Arial"/>
          <w:color w:val="111111"/>
          <w:szCs w:val="22"/>
        </w:rPr>
      </w:pPr>
      <w:r>
        <w:rPr>
          <w:rFonts w:cs="Arial"/>
          <w:color w:val="111111"/>
          <w:szCs w:val="22"/>
        </w:rPr>
        <w:t>p</w:t>
      </w:r>
      <w:r w:rsidRPr="00EF7BD1">
        <w:rPr>
          <w:rFonts w:cs="Arial"/>
          <w:color w:val="111111"/>
          <w:szCs w:val="22"/>
        </w:rPr>
        <w:t xml:space="preserve">růběžně dekontaminovat místa, kudy klienti prochází </w:t>
      </w:r>
      <w:r>
        <w:rPr>
          <w:rFonts w:cs="Arial"/>
          <w:color w:val="111111"/>
          <w:szCs w:val="22"/>
        </w:rPr>
        <w:t>(</w:t>
      </w:r>
      <w:r w:rsidRPr="00EF7BD1">
        <w:rPr>
          <w:rFonts w:cs="Arial"/>
          <w:color w:val="111111"/>
          <w:szCs w:val="22"/>
          <w:bdr w:val="none" w:sz="0" w:space="0" w:color="auto" w:frame="1"/>
        </w:rPr>
        <w:t>pravidelný úklid a dezinfekce</w:t>
      </w:r>
      <w:r>
        <w:rPr>
          <w:rFonts w:cs="Arial"/>
          <w:color w:val="111111"/>
          <w:szCs w:val="22"/>
        </w:rPr>
        <w:t>).</w:t>
      </w:r>
    </w:p>
    <w:p w:rsidR="00EF7BD1" w:rsidRPr="00EF7BD1" w:rsidRDefault="00EF7BD1" w:rsidP="00EF7BD1">
      <w:pPr>
        <w:numPr>
          <w:ilvl w:val="0"/>
          <w:numId w:val="20"/>
        </w:numPr>
        <w:spacing w:line="240" w:lineRule="auto"/>
        <w:ind w:left="714" w:hanging="357"/>
        <w:jc w:val="left"/>
        <w:rPr>
          <w:rFonts w:cs="Arial"/>
          <w:color w:val="111111"/>
          <w:szCs w:val="22"/>
        </w:rPr>
      </w:pPr>
      <w:r w:rsidRPr="00EF7BD1">
        <w:rPr>
          <w:rFonts w:cs="Arial"/>
          <w:color w:val="111111"/>
          <w:szCs w:val="22"/>
        </w:rPr>
        <w:t>zajistit úklid</w:t>
      </w:r>
      <w:r>
        <w:rPr>
          <w:rFonts w:cs="Arial"/>
          <w:color w:val="111111"/>
          <w:szCs w:val="22"/>
        </w:rPr>
        <w:t xml:space="preserve"> k</w:t>
      </w:r>
      <w:r w:rsidRPr="00EF7BD1">
        <w:rPr>
          <w:rFonts w:cs="Arial"/>
          <w:color w:val="111111"/>
          <w:szCs w:val="22"/>
        </w:rPr>
        <w:t>aždý den a dezinfekci vnitřku skříněk během dne a po skončení provozu</w:t>
      </w:r>
      <w:r>
        <w:rPr>
          <w:rFonts w:cs="Arial"/>
          <w:color w:val="111111"/>
          <w:szCs w:val="22"/>
        </w:rPr>
        <w:t>,</w:t>
      </w:r>
    </w:p>
    <w:p w:rsidR="00B60F6F" w:rsidRPr="00EF7BD1" w:rsidRDefault="00EF7BD1" w:rsidP="00EF7BD1">
      <w:pPr>
        <w:numPr>
          <w:ilvl w:val="0"/>
          <w:numId w:val="20"/>
        </w:numPr>
        <w:spacing w:line="240" w:lineRule="auto"/>
        <w:ind w:left="714" w:hanging="357"/>
        <w:jc w:val="left"/>
        <w:rPr>
          <w:rFonts w:cs="Arial"/>
          <w:color w:val="111111"/>
          <w:szCs w:val="22"/>
        </w:rPr>
      </w:pPr>
      <w:r>
        <w:rPr>
          <w:rFonts w:cs="Arial"/>
          <w:color w:val="111111"/>
          <w:szCs w:val="22"/>
        </w:rPr>
        <w:t>i</w:t>
      </w:r>
      <w:r w:rsidRPr="00EF7BD1">
        <w:rPr>
          <w:rFonts w:cs="Arial"/>
          <w:color w:val="111111"/>
          <w:szCs w:val="22"/>
        </w:rPr>
        <w:t xml:space="preserve">nstruovat </w:t>
      </w:r>
      <w:r>
        <w:rPr>
          <w:rFonts w:cs="Arial"/>
          <w:color w:val="111111"/>
          <w:szCs w:val="22"/>
        </w:rPr>
        <w:t>zákazníky</w:t>
      </w:r>
      <w:r w:rsidRPr="00EF7BD1">
        <w:rPr>
          <w:rFonts w:cs="Arial"/>
          <w:color w:val="111111"/>
          <w:szCs w:val="22"/>
        </w:rPr>
        <w:t>, aby omezili čas strávený v šatně na nezbytné minimum</w:t>
      </w:r>
      <w:r>
        <w:rPr>
          <w:rFonts w:cs="Arial"/>
          <w:color w:val="111111"/>
          <w:szCs w:val="22"/>
        </w:rPr>
        <w:t>,</w:t>
      </w:r>
    </w:p>
    <w:p w:rsidR="00FB5BE9" w:rsidRPr="0010292B" w:rsidRDefault="00FB5BE9" w:rsidP="00FB5BE9">
      <w:pPr>
        <w:pStyle w:val="Styla"/>
        <w:spacing w:after="0"/>
      </w:pPr>
      <w:r w:rsidRPr="0010292B">
        <w:t xml:space="preserve">provoz </w:t>
      </w:r>
      <w:r>
        <w:t>hradů, zámků</w:t>
      </w:r>
      <w:r w:rsidRPr="0010292B">
        <w:t xml:space="preserve"> a dalších podobných </w:t>
      </w:r>
      <w:r>
        <w:t>kulturních památek</w:t>
      </w:r>
      <w:r w:rsidRPr="0010292B">
        <w:t xml:space="preserve"> tak, že </w:t>
      </w:r>
      <w:r>
        <w:t xml:space="preserve">jejich provozovatelé </w:t>
      </w:r>
      <w:r w:rsidRPr="0010292B">
        <w:t>musí dodržov</w:t>
      </w:r>
      <w:r>
        <w:t>at</w:t>
      </w:r>
      <w:r w:rsidRPr="0010292B">
        <w:t xml:space="preserve"> následující pravidla:</w:t>
      </w:r>
    </w:p>
    <w:p w:rsidR="00FB5BE9" w:rsidRDefault="00FB5BE9" w:rsidP="00FB5BE9">
      <w:pPr>
        <w:pStyle w:val="StylI"/>
        <w:numPr>
          <w:ilvl w:val="0"/>
          <w:numId w:val="24"/>
        </w:numPr>
        <w:spacing w:before="0" w:after="0"/>
        <w:ind w:left="714" w:hanging="357"/>
      </w:pPr>
      <w:r>
        <w:t>v případě venkovních prostor:</w:t>
      </w:r>
    </w:p>
    <w:p w:rsidR="00FB5BE9" w:rsidRPr="00FB5BE9" w:rsidRDefault="00FB5BE9" w:rsidP="00FB5BE9">
      <w:pPr>
        <w:pStyle w:val="StylI"/>
        <w:numPr>
          <w:ilvl w:val="1"/>
          <w:numId w:val="24"/>
        </w:numPr>
        <w:spacing w:before="0" w:after="0"/>
      </w:pPr>
      <w:r w:rsidRPr="00FB5BE9">
        <w:lastRenderedPageBreak/>
        <w:t xml:space="preserve">počet návštěvníků bude v jednom dni omezen tak, aby nepřesáhl </w:t>
      </w:r>
      <w:r w:rsidR="00A9414A" w:rsidRPr="00A97AA9">
        <w:rPr>
          <w:color w:val="000000" w:themeColor="text1"/>
        </w:rPr>
        <w:t>250</w:t>
      </w:r>
      <w:r w:rsidRPr="00FB5BE9">
        <w:t xml:space="preserve"> osob na jeden hektar plochy zařízení,</w:t>
      </w:r>
    </w:p>
    <w:p w:rsidR="00FB5BE9" w:rsidRPr="00FB5BE9" w:rsidRDefault="00FB5BE9" w:rsidP="00FB5BE9">
      <w:pPr>
        <w:pStyle w:val="StylI"/>
        <w:numPr>
          <w:ilvl w:val="1"/>
          <w:numId w:val="24"/>
        </w:numPr>
        <w:spacing w:before="0" w:after="0"/>
      </w:pPr>
      <w:r w:rsidRPr="00FB5BE9">
        <w:t>provozovatel zajistí zvýšenou dezinfekci areálu,</w:t>
      </w:r>
    </w:p>
    <w:p w:rsidR="00FB5BE9" w:rsidRPr="00FB5BE9" w:rsidRDefault="00FB5BE9" w:rsidP="00FB5BE9">
      <w:pPr>
        <w:pStyle w:val="StylI"/>
        <w:numPr>
          <w:ilvl w:val="1"/>
          <w:numId w:val="24"/>
        </w:numPr>
        <w:spacing w:before="0" w:after="0"/>
        <w:rPr>
          <w:bCs/>
        </w:rPr>
      </w:pPr>
      <w:r w:rsidRPr="0010292B">
        <w:t xml:space="preserve">provozovatel zajistí opatření k zabránění hromadění osob a kontroly dodržování minimálních rozestupů v místech, kde lze očekávat akumulaci osob, např. </w:t>
      </w:r>
      <w:r w:rsidR="002D45CE">
        <w:t xml:space="preserve">pokladny, vstupní brány, </w:t>
      </w:r>
      <w:r w:rsidRPr="0010292B">
        <w:t>prostory před záchody, odpočinkové zóny, atrakce, občerstvovací zóny apod.,</w:t>
      </w:r>
    </w:p>
    <w:p w:rsidR="00FB5BE9" w:rsidRPr="00FB5BE9" w:rsidRDefault="00FB5BE9" w:rsidP="00FB5BE9">
      <w:pPr>
        <w:pStyle w:val="Styl1-I"/>
        <w:numPr>
          <w:ilvl w:val="0"/>
          <w:numId w:val="16"/>
        </w:numPr>
        <w:spacing w:before="0" w:after="0"/>
        <w:ind w:left="714" w:hanging="357"/>
        <w:textAlignment w:val="auto"/>
        <w:rPr>
          <w:bCs/>
        </w:rPr>
      </w:pPr>
      <w:r>
        <w:rPr>
          <w:bCs/>
        </w:rPr>
        <w:t>v případě vnitřních prostor:</w:t>
      </w:r>
    </w:p>
    <w:p w:rsidR="00FB5BE9" w:rsidRPr="0010292B" w:rsidRDefault="00FB5BE9" w:rsidP="00FB5BE9">
      <w:pPr>
        <w:pStyle w:val="Styl1-I"/>
        <w:numPr>
          <w:ilvl w:val="1"/>
          <w:numId w:val="16"/>
        </w:numPr>
        <w:spacing w:before="0" w:after="0"/>
        <w:ind w:left="1434" w:hanging="357"/>
        <w:textAlignment w:val="auto"/>
        <w:rPr>
          <w:bCs/>
        </w:rPr>
      </w:pPr>
      <w:r w:rsidRPr="0010292B">
        <w:t xml:space="preserve">v zařízení se nachází ve stejný čas nejvýše </w:t>
      </w:r>
      <w:r w:rsidR="00100FB7" w:rsidRPr="00A97AA9">
        <w:rPr>
          <w:color w:val="000000" w:themeColor="text1"/>
        </w:rPr>
        <w:t>500</w:t>
      </w:r>
      <w:r w:rsidRPr="00A97AA9">
        <w:rPr>
          <w:color w:val="000000" w:themeColor="text1"/>
        </w:rPr>
        <w:t xml:space="preserve"> </w:t>
      </w:r>
      <w:r w:rsidRPr="0010292B">
        <w:t xml:space="preserve">osob a zároveň se nachází nejvýše </w:t>
      </w:r>
      <w:r>
        <w:t>jeden</w:t>
      </w:r>
      <w:r w:rsidRPr="0010292B">
        <w:t xml:space="preserve"> návštěvník na 10 m</w:t>
      </w:r>
      <w:r w:rsidRPr="0010292B">
        <w:rPr>
          <w:vertAlign w:val="superscript"/>
        </w:rPr>
        <w:t>2</w:t>
      </w:r>
      <w:r w:rsidRPr="0010292B">
        <w:t xml:space="preserve"> prostor</w:t>
      </w:r>
      <w:r>
        <w:t>ů</w:t>
      </w:r>
      <w:r w:rsidRPr="0010292B">
        <w:t xml:space="preserve"> přístupných návštěvníkům,</w:t>
      </w:r>
    </w:p>
    <w:p w:rsidR="00FB5BE9" w:rsidRDefault="00FB5BE9" w:rsidP="003228C0">
      <w:pPr>
        <w:pStyle w:val="Styl1-I"/>
        <w:numPr>
          <w:ilvl w:val="1"/>
          <w:numId w:val="16"/>
        </w:numPr>
        <w:spacing w:before="0" w:after="0"/>
        <w:ind w:left="1434" w:hanging="357"/>
        <w:textAlignment w:val="auto"/>
      </w:pPr>
      <w:r w:rsidRPr="0010292B">
        <w:t>mezi návštěvníky jsou dodržovány odstupy alespoň 2 metry, s výjimkou členů dom</w:t>
      </w:r>
      <w:r>
        <w:t>á</w:t>
      </w:r>
      <w:r w:rsidRPr="0010292B">
        <w:t>cnosti,</w:t>
      </w:r>
    </w:p>
    <w:p w:rsidR="00580A82" w:rsidRDefault="00FB5BE9" w:rsidP="003228C0">
      <w:pPr>
        <w:pStyle w:val="Styl1-I"/>
        <w:numPr>
          <w:ilvl w:val="1"/>
          <w:numId w:val="16"/>
        </w:numPr>
        <w:spacing w:before="0" w:after="0"/>
        <w:ind w:left="1434" w:hanging="357"/>
        <w:textAlignment w:val="auto"/>
      </w:pPr>
      <w:r>
        <w:t xml:space="preserve">je </w:t>
      </w:r>
      <w:r w:rsidRPr="00FB5BE9">
        <w:t>zaji</w:t>
      </w:r>
      <w:r>
        <w:t>štěna</w:t>
      </w:r>
      <w:r w:rsidRPr="00FB5BE9">
        <w:t xml:space="preserve"> dezinfekc</w:t>
      </w:r>
      <w:r>
        <w:t>e</w:t>
      </w:r>
      <w:r w:rsidRPr="00FB5BE9">
        <w:t xml:space="preserve"> rukou pro personál i </w:t>
      </w:r>
      <w:r>
        <w:t>návštěvníky</w:t>
      </w:r>
      <w:r w:rsidR="00580A82">
        <w:t>,</w:t>
      </w:r>
    </w:p>
    <w:p w:rsidR="00FB5BE9" w:rsidRPr="00FB5BE9" w:rsidRDefault="00580A82" w:rsidP="003228C0">
      <w:pPr>
        <w:pStyle w:val="Styl1-I"/>
        <w:numPr>
          <w:ilvl w:val="1"/>
          <w:numId w:val="16"/>
        </w:numPr>
        <w:spacing w:before="0" w:after="0"/>
        <w:ind w:left="1434" w:hanging="357"/>
        <w:textAlignment w:val="auto"/>
      </w:pPr>
      <w:r>
        <w:t>pravidelně se provádí dezinfekce ploch, kterých se dotýkají ruce</w:t>
      </w:r>
      <w:r w:rsidR="00B95910">
        <w:t>,</w:t>
      </w:r>
    </w:p>
    <w:p w:rsidR="00F262E2" w:rsidRDefault="00F262E2" w:rsidP="00F262E2">
      <w:pPr>
        <w:pStyle w:val="Styla"/>
        <w:spacing w:after="0"/>
      </w:pPr>
      <w:r w:rsidRPr="0010292B">
        <w:t>provoz</w:t>
      </w:r>
      <w:r w:rsidR="004B782D">
        <w:t>ovny</w:t>
      </w:r>
      <w:r w:rsidRPr="0010292B">
        <w:t xml:space="preserve"> činnost</w:t>
      </w:r>
      <w:r w:rsidR="00995892">
        <w:t>í</w:t>
      </w:r>
      <w:r w:rsidRPr="0010292B">
        <w:t>, které jsou živností podle živnostenského zákona, a při kterých je porušována integrita kůže</w:t>
      </w:r>
      <w:r w:rsidR="004B782D">
        <w:t xml:space="preserve"> </w:t>
      </w:r>
      <w:r w:rsidR="004B782D" w:rsidRPr="0010292B">
        <w:t xml:space="preserve">tak, že </w:t>
      </w:r>
      <w:r w:rsidR="004B782D">
        <w:t xml:space="preserve">jejich provozovatelé </w:t>
      </w:r>
      <w:r w:rsidR="004B782D" w:rsidRPr="0010292B">
        <w:t>musí dodržov</w:t>
      </w:r>
      <w:r w:rsidR="004B782D">
        <w:t>at</w:t>
      </w:r>
      <w:r w:rsidR="004B782D" w:rsidRPr="0010292B">
        <w:t xml:space="preserve"> následující pravidla:</w:t>
      </w:r>
    </w:p>
    <w:p w:rsidR="004B782D" w:rsidRPr="004B782D" w:rsidRDefault="004B782D" w:rsidP="004B782D">
      <w:pPr>
        <w:pStyle w:val="StylI"/>
        <w:numPr>
          <w:ilvl w:val="0"/>
          <w:numId w:val="27"/>
        </w:numPr>
        <w:spacing w:before="0" w:after="0"/>
        <w:ind w:left="714" w:hanging="357"/>
      </w:pPr>
      <w:r>
        <w:t>u</w:t>
      </w:r>
      <w:r w:rsidRPr="004B782D">
        <w:t xml:space="preserve"> vstupu do provozovny je </w:t>
      </w:r>
      <w:r>
        <w:t>zajištěna</w:t>
      </w:r>
      <w:r w:rsidRPr="004B782D">
        <w:t xml:space="preserve"> dezinfekce ru</w:t>
      </w:r>
      <w:r>
        <w:t>kou pro zákazníky,</w:t>
      </w:r>
    </w:p>
    <w:p w:rsidR="004B782D" w:rsidRPr="004B782D" w:rsidRDefault="004B782D" w:rsidP="004B782D">
      <w:pPr>
        <w:pStyle w:val="StylI"/>
        <w:numPr>
          <w:ilvl w:val="0"/>
          <w:numId w:val="27"/>
        </w:numPr>
        <w:spacing w:before="0" w:after="0"/>
        <w:ind w:left="714" w:hanging="357"/>
      </w:pPr>
      <w:r>
        <w:t>p</w:t>
      </w:r>
      <w:r w:rsidRPr="004B782D">
        <w:t>okud má provozovna čekárnu, zákazník je (kromě svého doprovodu) usazen tak, aby mezi ním a dalšími zákazníky byl</w:t>
      </w:r>
      <w:r>
        <w:t xml:space="preserve"> rozestup</w:t>
      </w:r>
      <w:r w:rsidRPr="004B782D">
        <w:t xml:space="preserve"> </w:t>
      </w:r>
      <w:r>
        <w:t>alespoň</w:t>
      </w:r>
      <w:r w:rsidRPr="004B782D">
        <w:t xml:space="preserve"> </w:t>
      </w:r>
      <w:r>
        <w:t>2</w:t>
      </w:r>
      <w:r w:rsidRPr="004B782D">
        <w:t xml:space="preserve"> metry</w:t>
      </w:r>
      <w:r>
        <w:t>,</w:t>
      </w:r>
    </w:p>
    <w:p w:rsidR="004B782D" w:rsidRPr="004B782D" w:rsidRDefault="004B782D" w:rsidP="004B782D">
      <w:pPr>
        <w:pStyle w:val="StylI"/>
        <w:numPr>
          <w:ilvl w:val="0"/>
          <w:numId w:val="27"/>
        </w:numPr>
        <w:spacing w:before="0" w:after="0"/>
        <w:ind w:left="714" w:hanging="357"/>
      </w:pPr>
      <w:r>
        <w:t>z</w:t>
      </w:r>
      <w:r w:rsidRPr="004B782D">
        <w:t xml:space="preserve">ákazník je v průběhu výkonu bez doprovodu, </w:t>
      </w:r>
      <w:r>
        <w:t xml:space="preserve">s </w:t>
      </w:r>
      <w:r w:rsidRPr="004B782D">
        <w:t>výjimkou přítomnost</w:t>
      </w:r>
      <w:r>
        <w:t>i</w:t>
      </w:r>
      <w:r w:rsidRPr="004B782D">
        <w:t xml:space="preserve"> zákonného zástupce u </w:t>
      </w:r>
      <w:r>
        <w:t>nezletilých,</w:t>
      </w:r>
    </w:p>
    <w:p w:rsidR="004B782D" w:rsidRPr="004B782D" w:rsidRDefault="004B782D" w:rsidP="004B782D">
      <w:pPr>
        <w:pStyle w:val="StylI"/>
        <w:numPr>
          <w:ilvl w:val="0"/>
          <w:numId w:val="27"/>
        </w:numPr>
        <w:spacing w:before="0" w:after="0"/>
        <w:ind w:left="714" w:hanging="357"/>
      </w:pPr>
      <w:r>
        <w:t>p</w:t>
      </w:r>
      <w:r w:rsidRPr="004B782D">
        <w:t>okud v místnosti pracuje více pracovníků současně, jsou jednotlivá pracoviště oddělená plentou</w:t>
      </w:r>
      <w:r>
        <w:t>,</w:t>
      </w:r>
    </w:p>
    <w:p w:rsidR="004B782D" w:rsidRPr="004B782D" w:rsidRDefault="004B782D" w:rsidP="004B782D">
      <w:pPr>
        <w:pStyle w:val="StylI"/>
        <w:numPr>
          <w:ilvl w:val="0"/>
          <w:numId w:val="27"/>
        </w:numPr>
        <w:spacing w:before="0" w:after="0"/>
        <w:ind w:left="714" w:hanging="357"/>
      </w:pPr>
      <w:r>
        <w:t>k</w:t>
      </w:r>
      <w:r w:rsidRPr="004B782D">
        <w:t>řeslo/lehátko je po každém zákazníkovi vydezinfikováno</w:t>
      </w:r>
      <w:r w:rsidR="0019340B">
        <w:t>,</w:t>
      </w:r>
    </w:p>
    <w:p w:rsidR="0019340B" w:rsidRDefault="0019340B" w:rsidP="0019340B">
      <w:pPr>
        <w:pStyle w:val="Styla"/>
        <w:spacing w:after="0"/>
      </w:pPr>
      <w:r>
        <w:t>přírodní koupaliště a umělá koupališt</w:t>
      </w:r>
      <w:r w:rsidRPr="00F067B0">
        <w:t>ě</w:t>
      </w:r>
      <w:r w:rsidR="00F067B0" w:rsidRPr="00F067B0">
        <w:t xml:space="preserve"> (</w:t>
      </w:r>
      <w:r w:rsidR="00F067B0" w:rsidRPr="00F067B0">
        <w:rPr>
          <w:color w:val="000000"/>
          <w:shd w:val="clear" w:color="auto" w:fill="FFFFFF"/>
        </w:rPr>
        <w:t>plavecký bazén, koupelový bazén, bazén pro</w:t>
      </w:r>
      <w:r w:rsidR="00F067B0">
        <w:rPr>
          <w:color w:val="000000"/>
          <w:shd w:val="clear" w:color="auto" w:fill="FFFFFF"/>
        </w:rPr>
        <w:t> </w:t>
      </w:r>
      <w:r w:rsidR="00F067B0" w:rsidRPr="00F067B0">
        <w:rPr>
          <w:color w:val="000000"/>
          <w:shd w:val="clear" w:color="auto" w:fill="FFFFFF"/>
        </w:rPr>
        <w:t>kojence a batolata, brouzdaliště</w:t>
      </w:r>
      <w:r w:rsidR="00F067B0" w:rsidRPr="00F067B0">
        <w:t>)</w:t>
      </w:r>
      <w:r w:rsidRPr="00F067B0">
        <w:t xml:space="preserve"> tak, že jejich pro</w:t>
      </w:r>
      <w:r>
        <w:t xml:space="preserve">vozovatelé </w:t>
      </w:r>
      <w:r w:rsidRPr="0010292B">
        <w:t>musí dodržov</w:t>
      </w:r>
      <w:r>
        <w:t>at</w:t>
      </w:r>
      <w:r w:rsidRPr="0010292B">
        <w:t xml:space="preserve"> následující pravidla:</w:t>
      </w:r>
    </w:p>
    <w:p w:rsidR="0019340B" w:rsidRPr="00F067B0" w:rsidRDefault="00F067B0" w:rsidP="0019340B">
      <w:pPr>
        <w:pStyle w:val="Styla"/>
        <w:numPr>
          <w:ilvl w:val="0"/>
          <w:numId w:val="32"/>
        </w:numPr>
        <w:spacing w:before="0" w:after="0"/>
        <w:ind w:left="714" w:hanging="357"/>
      </w:pPr>
      <w:r w:rsidRPr="0010292B">
        <w:rPr>
          <w:bCs/>
        </w:rPr>
        <w:t>provozovatel zajistí alespoň jednu osobu, která dohlíží na dodržování následujících pravidel a působí na zákazníky a další osoby, aby je dodržovali,</w:t>
      </w:r>
    </w:p>
    <w:p w:rsidR="00F067B0" w:rsidRPr="00F067B0" w:rsidRDefault="00F067B0" w:rsidP="0019340B">
      <w:pPr>
        <w:pStyle w:val="Styla"/>
        <w:numPr>
          <w:ilvl w:val="0"/>
          <w:numId w:val="32"/>
        </w:numPr>
        <w:spacing w:before="0" w:after="0"/>
        <w:ind w:left="714" w:hanging="357"/>
      </w:pPr>
      <w:r w:rsidRPr="0010292B">
        <w:t>provozovatel zajistí opatření k zabránění hromadění osob a kontroly dodržování minimálních rozestupů v místech, kde lze očekávat akumulaci osob,</w:t>
      </w:r>
    </w:p>
    <w:p w:rsidR="00F067B0" w:rsidRPr="0010292B" w:rsidRDefault="00F067B0" w:rsidP="00F067B0">
      <w:pPr>
        <w:pStyle w:val="Styl1-I"/>
        <w:numPr>
          <w:ilvl w:val="0"/>
          <w:numId w:val="32"/>
        </w:numPr>
        <w:spacing w:before="0" w:after="0"/>
        <w:ind w:left="714" w:hanging="357"/>
        <w:textAlignment w:val="auto"/>
        <w:rPr>
          <w:bCs/>
        </w:rPr>
      </w:pPr>
      <w:r w:rsidRPr="0010292B">
        <w:t xml:space="preserve">v zařízení se nachází ve stejný čas nejvýše </w:t>
      </w:r>
      <w:r w:rsidR="00A54BD1" w:rsidRPr="00A97AA9">
        <w:rPr>
          <w:color w:val="000000" w:themeColor="text1"/>
        </w:rPr>
        <w:t>500</w:t>
      </w:r>
      <w:r w:rsidRPr="00A97AA9">
        <w:rPr>
          <w:color w:val="000000" w:themeColor="text1"/>
        </w:rPr>
        <w:t xml:space="preserve"> </w:t>
      </w:r>
      <w:r w:rsidRPr="0010292B">
        <w:t xml:space="preserve">osob a zároveň se nachází nejvýše </w:t>
      </w:r>
      <w:r>
        <w:t>jeden</w:t>
      </w:r>
      <w:r w:rsidRPr="0010292B">
        <w:t xml:space="preserve"> návštěvník na 10 m</w:t>
      </w:r>
      <w:r w:rsidRPr="0010292B">
        <w:rPr>
          <w:vertAlign w:val="superscript"/>
        </w:rPr>
        <w:t>2</w:t>
      </w:r>
      <w:r w:rsidRPr="0010292B">
        <w:t xml:space="preserve"> prostor</w:t>
      </w:r>
      <w:r>
        <w:t>ů</w:t>
      </w:r>
      <w:r w:rsidRPr="0010292B">
        <w:t xml:space="preserve"> přístupných návštěvníkům,</w:t>
      </w:r>
    </w:p>
    <w:p w:rsidR="00F067B0" w:rsidRDefault="00F067B0" w:rsidP="00F067B0">
      <w:pPr>
        <w:pStyle w:val="Styl1-I"/>
        <w:numPr>
          <w:ilvl w:val="0"/>
          <w:numId w:val="32"/>
        </w:numPr>
        <w:spacing w:before="0" w:after="0"/>
        <w:ind w:left="714" w:hanging="357"/>
        <w:textAlignment w:val="auto"/>
      </w:pPr>
      <w:r w:rsidRPr="0010292B">
        <w:t>mezi návštěvníky jsou dodržovány odstupy alespoň 2 metry, s výjimkou členů dom</w:t>
      </w:r>
      <w:r>
        <w:t>á</w:t>
      </w:r>
      <w:r w:rsidRPr="0010292B">
        <w:t>cnosti,</w:t>
      </w:r>
    </w:p>
    <w:p w:rsidR="00F067B0" w:rsidRDefault="00F067B0" w:rsidP="00F067B0">
      <w:pPr>
        <w:pStyle w:val="Styl1-I"/>
        <w:numPr>
          <w:ilvl w:val="0"/>
          <w:numId w:val="32"/>
        </w:numPr>
        <w:spacing w:before="0" w:after="0"/>
        <w:ind w:left="714" w:hanging="357"/>
        <w:textAlignment w:val="auto"/>
      </w:pPr>
      <w:r>
        <w:t xml:space="preserve">je </w:t>
      </w:r>
      <w:r w:rsidRPr="00FB5BE9">
        <w:t>zaji</w:t>
      </w:r>
      <w:r>
        <w:t>štěna</w:t>
      </w:r>
      <w:r w:rsidRPr="00FB5BE9">
        <w:t xml:space="preserve"> dezinfekc</w:t>
      </w:r>
      <w:r>
        <w:t>e</w:t>
      </w:r>
      <w:r w:rsidRPr="00FB5BE9">
        <w:t xml:space="preserve"> rukou pro personál i </w:t>
      </w:r>
      <w:r>
        <w:t>návštěvníky,</w:t>
      </w:r>
    </w:p>
    <w:p w:rsidR="00F067B0" w:rsidRPr="00FB5BE9" w:rsidRDefault="00F067B0" w:rsidP="00F067B0">
      <w:pPr>
        <w:pStyle w:val="Styl1-I"/>
        <w:numPr>
          <w:ilvl w:val="0"/>
          <w:numId w:val="32"/>
        </w:numPr>
        <w:spacing w:before="0" w:after="0"/>
        <w:ind w:left="714" w:hanging="357"/>
        <w:textAlignment w:val="auto"/>
      </w:pPr>
      <w:r>
        <w:t>pravidelně se provádí dezinfekce ploch, kterých se dotýkají ruce,</w:t>
      </w:r>
    </w:p>
    <w:p w:rsidR="00F067B0" w:rsidRPr="001E0428" w:rsidRDefault="001E0428" w:rsidP="0019340B">
      <w:pPr>
        <w:pStyle w:val="Styla"/>
        <w:numPr>
          <w:ilvl w:val="0"/>
          <w:numId w:val="32"/>
        </w:numPr>
        <w:spacing w:before="0" w:after="0"/>
        <w:ind w:left="714" w:hanging="357"/>
      </w:pPr>
      <w:r>
        <w:rPr>
          <w:rFonts w:eastAsia="SimSun"/>
        </w:rPr>
        <w:t>u</w:t>
      </w:r>
      <w:r w:rsidRPr="00261502">
        <w:rPr>
          <w:rFonts w:eastAsia="SimSun"/>
        </w:rPr>
        <w:t xml:space="preserve"> </w:t>
      </w:r>
      <w:r w:rsidRPr="002D3B3B">
        <w:rPr>
          <w:rFonts w:eastAsia="SimSun"/>
        </w:rPr>
        <w:t>vstupu</w:t>
      </w:r>
      <w:r w:rsidRPr="00261502">
        <w:rPr>
          <w:rFonts w:eastAsia="SimSun"/>
        </w:rPr>
        <w:t xml:space="preserve"> na koupaliště a na dalších viditelných místech</w:t>
      </w:r>
      <w:r>
        <w:rPr>
          <w:rFonts w:eastAsia="SimSun"/>
        </w:rPr>
        <w:t xml:space="preserve"> provozovatel</w:t>
      </w:r>
      <w:r w:rsidRPr="00261502">
        <w:rPr>
          <w:rFonts w:eastAsia="SimSun"/>
        </w:rPr>
        <w:t xml:space="preserve"> </w:t>
      </w:r>
      <w:r>
        <w:rPr>
          <w:rFonts w:eastAsia="SimSun"/>
        </w:rPr>
        <w:t>zveřejní základní pokyny pro chování návštěvníků,</w:t>
      </w:r>
    </w:p>
    <w:p w:rsidR="001E0428" w:rsidRPr="0034469C" w:rsidRDefault="001E0428" w:rsidP="0019340B">
      <w:pPr>
        <w:pStyle w:val="Styla"/>
        <w:numPr>
          <w:ilvl w:val="0"/>
          <w:numId w:val="32"/>
        </w:numPr>
        <w:spacing w:before="0" w:after="0"/>
        <w:ind w:left="714" w:hanging="357"/>
      </w:pPr>
      <w:r>
        <w:rPr>
          <w:rFonts w:eastAsia="SimSun"/>
        </w:rPr>
        <w:t>vodní atrakce, u kterých v důsledku proudící vody dochází k nechtěnému kontaktu návštěvníků, zejména typu divoká řeka, houpací bazén, vlnové atrakce apod.,</w:t>
      </w:r>
      <w:r w:rsidR="0034469C">
        <w:rPr>
          <w:rFonts w:eastAsia="SimSun"/>
        </w:rPr>
        <w:t xml:space="preserve"> a parní lázně</w:t>
      </w:r>
      <w:r>
        <w:rPr>
          <w:rFonts w:eastAsia="SimSun"/>
        </w:rPr>
        <w:t xml:space="preserve"> nejsou provozovány,</w:t>
      </w:r>
    </w:p>
    <w:p w:rsidR="0034469C" w:rsidRPr="0034469C" w:rsidRDefault="0034469C" w:rsidP="0019340B">
      <w:pPr>
        <w:pStyle w:val="Styla"/>
        <w:numPr>
          <w:ilvl w:val="0"/>
          <w:numId w:val="32"/>
        </w:numPr>
        <w:spacing w:before="0" w:after="0"/>
        <w:ind w:left="714" w:hanging="357"/>
      </w:pPr>
      <w:r>
        <w:rPr>
          <w:rFonts w:eastAsia="SimSun"/>
        </w:rPr>
        <w:t>všechny</w:t>
      </w:r>
      <w:r w:rsidRPr="007A2E67">
        <w:rPr>
          <w:rFonts w:eastAsia="SimSun"/>
        </w:rPr>
        <w:t xml:space="preserve"> </w:t>
      </w:r>
      <w:r>
        <w:rPr>
          <w:rFonts w:eastAsia="SimSun"/>
        </w:rPr>
        <w:t>prostory, v nichž se budou v rámci kurzů plavání pro kojence a batolata pohybovat rodiče s dětmi, včetně ploch, které přicházejí do styku s dětmi, jsou před každou výukovou hodinou vydezinfikovány,</w:t>
      </w:r>
    </w:p>
    <w:p w:rsidR="0034469C" w:rsidRPr="006A5804" w:rsidRDefault="0034469C" w:rsidP="0034469C">
      <w:pPr>
        <w:pStyle w:val="Styla"/>
        <w:numPr>
          <w:ilvl w:val="0"/>
          <w:numId w:val="32"/>
        </w:numPr>
        <w:spacing w:before="0" w:after="0"/>
        <w:ind w:left="714" w:hanging="357"/>
      </w:pPr>
      <w:r>
        <w:rPr>
          <w:rFonts w:eastAsia="SimSun"/>
        </w:rPr>
        <w:t>hračky a pomůcky používané v bazénu, okraje van a bazénů určených pro koupání kojenců a batolat jsou dezinfikovány a následně opláchnuty pitnou vodou před každou výukovou hodinou,</w:t>
      </w:r>
    </w:p>
    <w:p w:rsidR="006A5804" w:rsidRPr="00A97AA9" w:rsidRDefault="006A5804" w:rsidP="00A97AA9">
      <w:pPr>
        <w:pStyle w:val="Styla"/>
        <w:numPr>
          <w:ilvl w:val="0"/>
          <w:numId w:val="32"/>
        </w:numPr>
        <w:spacing w:before="0" w:after="0"/>
        <w:ind w:left="714" w:hanging="357"/>
      </w:pPr>
      <w:r>
        <w:lastRenderedPageBreak/>
        <w:t>návštěvníci nejsou povinni nosit ochranný prostředek dýchacích cest, který brání šíření kapánek, při pobytu ve vodě</w:t>
      </w:r>
      <w:r w:rsidR="001760C7">
        <w:t>,</w:t>
      </w:r>
    </w:p>
    <w:p w:rsidR="00E04382" w:rsidRPr="00A97AA9" w:rsidRDefault="00E04382" w:rsidP="0034469C">
      <w:pPr>
        <w:pStyle w:val="Styla"/>
        <w:numPr>
          <w:ilvl w:val="0"/>
          <w:numId w:val="32"/>
        </w:numPr>
        <w:spacing w:before="0" w:after="0"/>
        <w:ind w:left="714" w:hanging="357"/>
        <w:rPr>
          <w:color w:val="000000" w:themeColor="text1"/>
        </w:rPr>
      </w:pPr>
      <w:r w:rsidRPr="00A97AA9">
        <w:rPr>
          <w:color w:val="000000" w:themeColor="text1"/>
          <w:lang w:val="es-ES"/>
        </w:rPr>
        <w:t>návštěvníci nejsou povinni nosit ochranný prostředek dýchacích cest, který brání šíření kapánek, jsou-li ve vzdálenosti nejméně 2 metry od jiné osoby, s výjimkou členů domácnosti a blízkých osob,</w:t>
      </w:r>
    </w:p>
    <w:p w:rsidR="00A97AA9" w:rsidRPr="00A97AA9" w:rsidRDefault="00A97AA9" w:rsidP="00A97AA9">
      <w:pPr>
        <w:pStyle w:val="Styla"/>
        <w:numPr>
          <w:ilvl w:val="0"/>
          <w:numId w:val="0"/>
        </w:numPr>
        <w:spacing w:before="0" w:after="0"/>
        <w:ind w:left="357" w:hanging="357"/>
        <w:rPr>
          <w:color w:val="000000" w:themeColor="text1"/>
        </w:rPr>
      </w:pPr>
    </w:p>
    <w:p w:rsidR="00995892" w:rsidRDefault="00995892" w:rsidP="00995892">
      <w:pPr>
        <w:pStyle w:val="Styla"/>
        <w:spacing w:after="0"/>
      </w:pPr>
      <w:r>
        <w:t xml:space="preserve">sauny </w:t>
      </w:r>
      <w:r w:rsidRPr="0010292B">
        <w:t xml:space="preserve">tak, že </w:t>
      </w:r>
      <w:r>
        <w:t xml:space="preserve">jejich provozovatelé </w:t>
      </w:r>
      <w:r w:rsidRPr="0010292B">
        <w:t>musí dodržov</w:t>
      </w:r>
      <w:r>
        <w:t>at</w:t>
      </w:r>
      <w:r w:rsidRPr="0010292B">
        <w:t xml:space="preserve"> následující pravidla:</w:t>
      </w:r>
    </w:p>
    <w:p w:rsidR="00995892" w:rsidRPr="00995892" w:rsidRDefault="00995892" w:rsidP="00995892">
      <w:pPr>
        <w:pStyle w:val="StylI"/>
        <w:numPr>
          <w:ilvl w:val="0"/>
          <w:numId w:val="30"/>
        </w:numPr>
        <w:spacing w:before="0" w:after="0"/>
        <w:ind w:left="714" w:hanging="357"/>
      </w:pPr>
      <w:r>
        <w:t xml:space="preserve">zákazník provede </w:t>
      </w:r>
      <w:r w:rsidRPr="00995892">
        <w:t>dezinfekc</w:t>
      </w:r>
      <w:r>
        <w:t>i</w:t>
      </w:r>
      <w:r w:rsidRPr="00995892">
        <w:t xml:space="preserve"> rukou před vstupem</w:t>
      </w:r>
      <w:r>
        <w:t>,</w:t>
      </w:r>
    </w:p>
    <w:p w:rsidR="00995892" w:rsidRPr="00995892" w:rsidRDefault="00995892" w:rsidP="00995892">
      <w:pPr>
        <w:pStyle w:val="StylI"/>
        <w:numPr>
          <w:ilvl w:val="0"/>
          <w:numId w:val="30"/>
        </w:numPr>
        <w:spacing w:before="0" w:after="0"/>
        <w:ind w:left="714" w:hanging="357"/>
      </w:pPr>
      <w:r>
        <w:t>s</w:t>
      </w:r>
      <w:r w:rsidRPr="00995892">
        <w:t>aun</w:t>
      </w:r>
      <w:r>
        <w:t>a je</w:t>
      </w:r>
      <w:r w:rsidRPr="00995892">
        <w:t xml:space="preserve"> nastaven</w:t>
      </w:r>
      <w:r>
        <w:t>a</w:t>
      </w:r>
      <w:r w:rsidRPr="00995892">
        <w:t xml:space="preserve"> na min. 70 </w:t>
      </w:r>
      <w:r>
        <w:t>°C,</w:t>
      </w:r>
    </w:p>
    <w:p w:rsidR="00995892" w:rsidRPr="00995892" w:rsidRDefault="00995892" w:rsidP="00995892">
      <w:pPr>
        <w:pStyle w:val="StylI"/>
        <w:numPr>
          <w:ilvl w:val="0"/>
          <w:numId w:val="30"/>
        </w:numPr>
        <w:spacing w:before="0" w:after="0"/>
        <w:ind w:left="714" w:hanging="357"/>
      </w:pPr>
      <w:r>
        <w:t>p</w:t>
      </w:r>
      <w:r w:rsidRPr="00995892">
        <w:t xml:space="preserve">arní sauny </w:t>
      </w:r>
      <w:r>
        <w:t>nejsou</w:t>
      </w:r>
      <w:r w:rsidRPr="00995892">
        <w:t xml:space="preserve"> provoz</w:t>
      </w:r>
      <w:r>
        <w:t>ovány,</w:t>
      </w:r>
    </w:p>
    <w:p w:rsidR="00995892" w:rsidRPr="00995892" w:rsidRDefault="00995892" w:rsidP="00995892">
      <w:pPr>
        <w:pStyle w:val="StylI"/>
        <w:numPr>
          <w:ilvl w:val="0"/>
          <w:numId w:val="30"/>
        </w:numPr>
        <w:spacing w:before="0" w:after="0"/>
        <w:ind w:left="714" w:hanging="357"/>
      </w:pPr>
      <w:r>
        <w:t>mezi zákazníky je</w:t>
      </w:r>
      <w:r w:rsidRPr="00995892">
        <w:t xml:space="preserve"> rozestup</w:t>
      </w:r>
      <w:r>
        <w:t xml:space="preserve"> alespoň 1,5 metru</w:t>
      </w:r>
      <w:r w:rsidRPr="00995892">
        <w:t xml:space="preserve"> ve všech prostorách včetně šaten</w:t>
      </w:r>
    </w:p>
    <w:p w:rsidR="00995892" w:rsidRPr="00995892" w:rsidRDefault="00995892" w:rsidP="00995892">
      <w:pPr>
        <w:pStyle w:val="StylI"/>
        <w:numPr>
          <w:ilvl w:val="0"/>
          <w:numId w:val="30"/>
        </w:numPr>
        <w:spacing w:before="0" w:after="0"/>
        <w:ind w:left="714" w:hanging="357"/>
      </w:pPr>
      <w:r>
        <w:t>d</w:t>
      </w:r>
      <w:r w:rsidRPr="00995892">
        <w:t xml:space="preserve">ezinfekce </w:t>
      </w:r>
      <w:r>
        <w:t>a</w:t>
      </w:r>
      <w:r w:rsidRPr="00995892">
        <w:t xml:space="preserve"> papírové utěrky</w:t>
      </w:r>
      <w:r>
        <w:t xml:space="preserve"> jsou</w:t>
      </w:r>
      <w:r w:rsidRPr="00995892">
        <w:t xml:space="preserve"> k dispozici pro zákazníky ve všech prostorách</w:t>
      </w:r>
      <w:r>
        <w:t>,</w:t>
      </w:r>
    </w:p>
    <w:p w:rsidR="00995892" w:rsidRPr="00995892" w:rsidRDefault="00995892" w:rsidP="00995892">
      <w:pPr>
        <w:pStyle w:val="StylI"/>
        <w:numPr>
          <w:ilvl w:val="0"/>
          <w:numId w:val="30"/>
        </w:numPr>
        <w:spacing w:before="0" w:after="0"/>
        <w:ind w:left="714" w:hanging="357"/>
      </w:pPr>
      <w:r>
        <w:t>provozovatel provádí z</w:t>
      </w:r>
      <w:r w:rsidRPr="00995892">
        <w:t>výšen</w:t>
      </w:r>
      <w:r>
        <w:t>ou</w:t>
      </w:r>
      <w:r w:rsidRPr="00995892">
        <w:t xml:space="preserve"> frekvenc</w:t>
      </w:r>
      <w:r>
        <w:t>i</w:t>
      </w:r>
      <w:r w:rsidRPr="00995892">
        <w:t xml:space="preserve"> kontrol saun a dodržování opatření</w:t>
      </w:r>
      <w:r>
        <w:t>,</w:t>
      </w:r>
    </w:p>
    <w:p w:rsidR="00995892" w:rsidRPr="00995892" w:rsidRDefault="00995892" w:rsidP="00995892">
      <w:pPr>
        <w:pStyle w:val="StylI"/>
        <w:numPr>
          <w:ilvl w:val="0"/>
          <w:numId w:val="30"/>
        </w:numPr>
        <w:spacing w:before="0" w:after="0"/>
        <w:ind w:left="714" w:hanging="357"/>
      </w:pPr>
      <w:r>
        <w:t>provádí se p</w:t>
      </w:r>
      <w:r w:rsidRPr="00995892">
        <w:t xml:space="preserve">ravidelná dezinfekce míst </w:t>
      </w:r>
      <w:r w:rsidR="00B95910">
        <w:t>ploch, kterých se dotýkají ruce,</w:t>
      </w:r>
    </w:p>
    <w:p w:rsidR="00995892" w:rsidRPr="00995892" w:rsidRDefault="00B95910" w:rsidP="00995892">
      <w:pPr>
        <w:pStyle w:val="StylI"/>
        <w:numPr>
          <w:ilvl w:val="0"/>
          <w:numId w:val="30"/>
        </w:numPr>
        <w:spacing w:before="0" w:after="0"/>
        <w:ind w:left="714" w:hanging="357"/>
      </w:pPr>
      <w:r>
        <w:t>v</w:t>
      </w:r>
      <w:r w:rsidR="00995892" w:rsidRPr="00995892">
        <w:t>šechno prádlo se dezinfikuje varem (prostěradla, ručníky, roušky)</w:t>
      </w:r>
      <w:r>
        <w:t>,</w:t>
      </w:r>
    </w:p>
    <w:p w:rsidR="00995892" w:rsidRPr="00A9414A" w:rsidRDefault="00B95910" w:rsidP="00995892">
      <w:pPr>
        <w:pStyle w:val="StylI"/>
        <w:numPr>
          <w:ilvl w:val="0"/>
          <w:numId w:val="30"/>
        </w:numPr>
        <w:spacing w:before="0" w:after="0"/>
        <w:ind w:left="714" w:hanging="357"/>
      </w:pPr>
      <w:r w:rsidRPr="00A9414A">
        <w:t>neprovádí se</w:t>
      </w:r>
      <w:r w:rsidR="00995892" w:rsidRPr="00A9414A">
        <w:t xml:space="preserve"> saunové ceremoniály</w:t>
      </w:r>
      <w:r w:rsidR="00EF7EDC" w:rsidRPr="00A9414A">
        <w:t>,</w:t>
      </w:r>
      <w:r w:rsidRPr="00A9414A">
        <w:t xml:space="preserve"> při kterých dochází k</w:t>
      </w:r>
      <w:r w:rsidR="00995892" w:rsidRPr="00A9414A">
        <w:t xml:space="preserve"> víření vzduchu</w:t>
      </w:r>
      <w:r w:rsidRPr="00A9414A">
        <w:t>,</w:t>
      </w:r>
    </w:p>
    <w:p w:rsidR="00794A83" w:rsidRDefault="00B95910" w:rsidP="00995892">
      <w:pPr>
        <w:pStyle w:val="StylI"/>
        <w:numPr>
          <w:ilvl w:val="0"/>
          <w:numId w:val="30"/>
        </w:numPr>
        <w:spacing w:before="0" w:after="0"/>
        <w:ind w:left="714" w:hanging="357"/>
      </w:pPr>
      <w:r>
        <w:t>neprovozují se</w:t>
      </w:r>
      <w:r w:rsidR="00995892" w:rsidRPr="00995892">
        <w:t xml:space="preserve"> </w:t>
      </w:r>
      <w:r>
        <w:t>l</w:t>
      </w:r>
      <w:r w:rsidR="00995892" w:rsidRPr="00995892">
        <w:t xml:space="preserve">edové studny </w:t>
      </w:r>
      <w:r>
        <w:t>a</w:t>
      </w:r>
      <w:r w:rsidR="00995892" w:rsidRPr="00995892">
        <w:t xml:space="preserve"> </w:t>
      </w:r>
      <w:r>
        <w:t>k</w:t>
      </w:r>
      <w:r w:rsidR="00995892" w:rsidRPr="00995892">
        <w:t>rystalické ochlazení</w:t>
      </w:r>
      <w:r w:rsidR="00794A83">
        <w:t>,</w:t>
      </w:r>
    </w:p>
    <w:p w:rsidR="00794A83" w:rsidRDefault="00794A83" w:rsidP="00995892">
      <w:pPr>
        <w:pStyle w:val="StylI"/>
        <w:numPr>
          <w:ilvl w:val="0"/>
          <w:numId w:val="30"/>
        </w:numPr>
        <w:spacing w:before="0" w:after="0"/>
        <w:ind w:left="714" w:hanging="357"/>
      </w:pPr>
      <w:r>
        <w:t xml:space="preserve">pracovníci </w:t>
      </w:r>
      <w:r w:rsidR="00FB534F">
        <w:t>si</w:t>
      </w:r>
      <w:r>
        <w:t xml:space="preserve"> pravidelně dezinfikují ruce,</w:t>
      </w:r>
    </w:p>
    <w:p w:rsidR="00794A83" w:rsidRDefault="00794A83" w:rsidP="00995892">
      <w:pPr>
        <w:pStyle w:val="StylI"/>
        <w:numPr>
          <w:ilvl w:val="0"/>
          <w:numId w:val="30"/>
        </w:numPr>
        <w:spacing w:before="0" w:after="0"/>
        <w:ind w:left="714" w:hanging="357"/>
      </w:pPr>
      <w:r>
        <w:t>provádí se 100% výměna vzduchu pomocí vzduchotechniky,</w:t>
      </w:r>
    </w:p>
    <w:p w:rsidR="00794A83" w:rsidRDefault="00794A83" w:rsidP="00995892">
      <w:pPr>
        <w:pStyle w:val="StylI"/>
        <w:numPr>
          <w:ilvl w:val="0"/>
          <w:numId w:val="30"/>
        </w:numPr>
        <w:spacing w:before="0" w:after="0"/>
        <w:ind w:left="714" w:hanging="357"/>
      </w:pPr>
      <w:r>
        <w:t>provádí s</w:t>
      </w:r>
      <w:r w:rsidRPr="00794A83">
        <w:t>e intenzivní čištění a dezinfekce virucidními prostředky všech prostor každý den po uzavření provozu nad rámec standardního čištění,</w:t>
      </w:r>
    </w:p>
    <w:p w:rsidR="00ED351C" w:rsidRPr="00794A83" w:rsidRDefault="00ED351C" w:rsidP="00995892">
      <w:pPr>
        <w:pStyle w:val="StylI"/>
        <w:numPr>
          <w:ilvl w:val="0"/>
          <w:numId w:val="30"/>
        </w:numPr>
        <w:spacing w:before="0" w:after="0"/>
        <w:ind w:left="714" w:hanging="357"/>
      </w:pPr>
      <w:r>
        <w:t>zákazníci nejsou povinni nosit ochranný prostředek dýchacích cest, který brání šíření kapánek, při pobytu v sauně,</w:t>
      </w:r>
    </w:p>
    <w:p w:rsidR="00995892" w:rsidRPr="00794A83" w:rsidRDefault="00794A83" w:rsidP="00995892">
      <w:pPr>
        <w:pStyle w:val="StylI"/>
        <w:numPr>
          <w:ilvl w:val="0"/>
          <w:numId w:val="30"/>
        </w:numPr>
        <w:spacing w:before="0" w:after="0"/>
        <w:ind w:left="714" w:hanging="357"/>
      </w:pPr>
      <w:r w:rsidRPr="00794A83">
        <w:t>používají se pouze individuální stavebně oddělené sprchy, součástí každé sprchy je dávkovač s dezinfekčním mýdlem</w:t>
      </w:r>
      <w:r w:rsidR="00B95910" w:rsidRPr="00794A83">
        <w:t>.</w:t>
      </w:r>
    </w:p>
    <w:p w:rsidR="00F262E2" w:rsidRPr="0010292B" w:rsidRDefault="00F262E2" w:rsidP="00B60F6F">
      <w:pPr>
        <w:spacing w:line="240" w:lineRule="auto"/>
        <w:rPr>
          <w:rFonts w:cs="Arial"/>
          <w:noProof w:val="0"/>
          <w:szCs w:val="22"/>
        </w:rPr>
      </w:pPr>
    </w:p>
    <w:p w:rsidR="00F07830" w:rsidRPr="0010292B" w:rsidRDefault="00F07830" w:rsidP="00B60F6F">
      <w:pPr>
        <w:spacing w:line="240" w:lineRule="auto"/>
        <w:rPr>
          <w:rFonts w:cs="Arial"/>
          <w:noProof w:val="0"/>
          <w:szCs w:val="22"/>
        </w:rPr>
      </w:pPr>
    </w:p>
    <w:p w:rsidR="00215141" w:rsidRPr="0010292B" w:rsidRDefault="00215141" w:rsidP="00B60F6F">
      <w:pPr>
        <w:spacing w:line="240" w:lineRule="auto"/>
        <w:jc w:val="center"/>
        <w:rPr>
          <w:rFonts w:cs="Arial"/>
          <w:b/>
          <w:noProof w:val="0"/>
          <w:szCs w:val="22"/>
        </w:rPr>
      </w:pPr>
      <w:r w:rsidRPr="0010292B">
        <w:rPr>
          <w:rFonts w:cs="Arial"/>
          <w:b/>
          <w:noProof w:val="0"/>
          <w:szCs w:val="22"/>
        </w:rPr>
        <w:t>II.</w:t>
      </w:r>
    </w:p>
    <w:p w:rsidR="00215141" w:rsidRPr="00A97AA9" w:rsidRDefault="00215141" w:rsidP="00B60F6F">
      <w:pPr>
        <w:spacing w:line="240" w:lineRule="auto"/>
        <w:rPr>
          <w:rFonts w:cs="Arial"/>
          <w:noProof w:val="0"/>
          <w:color w:val="000000" w:themeColor="text1"/>
          <w:szCs w:val="22"/>
        </w:rPr>
      </w:pPr>
    </w:p>
    <w:p w:rsidR="00813DB9" w:rsidRPr="00A97AA9" w:rsidRDefault="00813DB9" w:rsidP="00813DB9">
      <w:pPr>
        <w:spacing w:line="240" w:lineRule="auto"/>
        <w:rPr>
          <w:rFonts w:cs="Arial"/>
          <w:color w:val="000000" w:themeColor="text1"/>
          <w:szCs w:val="22"/>
        </w:rPr>
      </w:pPr>
      <w:r w:rsidRPr="00A97AA9">
        <w:rPr>
          <w:rFonts w:cs="Arial"/>
          <w:color w:val="000000" w:themeColor="text1"/>
          <w:szCs w:val="22"/>
        </w:rPr>
        <w:t xml:space="preserve">S účinností ode dne </w:t>
      </w:r>
      <w:r w:rsidR="0090606F" w:rsidRPr="00A97AA9">
        <w:rPr>
          <w:rFonts w:cs="Arial"/>
          <w:color w:val="000000" w:themeColor="text1"/>
          <w:szCs w:val="22"/>
        </w:rPr>
        <w:t>8</w:t>
      </w:r>
      <w:r w:rsidRPr="00A97AA9">
        <w:rPr>
          <w:rFonts w:cs="Arial"/>
          <w:color w:val="000000" w:themeColor="text1"/>
          <w:szCs w:val="22"/>
        </w:rPr>
        <w:t xml:space="preserve">. </w:t>
      </w:r>
      <w:r w:rsidR="0090606F" w:rsidRPr="00A97AA9">
        <w:rPr>
          <w:rFonts w:cs="Arial"/>
          <w:color w:val="000000" w:themeColor="text1"/>
          <w:szCs w:val="22"/>
        </w:rPr>
        <w:t>června</w:t>
      </w:r>
      <w:r w:rsidRPr="00A97AA9">
        <w:rPr>
          <w:rFonts w:cs="Arial"/>
          <w:color w:val="000000" w:themeColor="text1"/>
          <w:szCs w:val="22"/>
        </w:rPr>
        <w:t xml:space="preserve"> 2020 se ruší mimořádné opatření ze dne </w:t>
      </w:r>
      <w:r w:rsidR="0090606F" w:rsidRPr="00A97AA9">
        <w:rPr>
          <w:rFonts w:cs="Arial"/>
          <w:color w:val="000000" w:themeColor="text1"/>
          <w:szCs w:val="22"/>
        </w:rPr>
        <w:t>25</w:t>
      </w:r>
      <w:r w:rsidRPr="00A97AA9">
        <w:rPr>
          <w:rFonts w:cs="Arial"/>
          <w:color w:val="000000" w:themeColor="text1"/>
          <w:szCs w:val="22"/>
        </w:rPr>
        <w:t>. května 2020, č. j. MZDR 20581/2020-</w:t>
      </w:r>
      <w:r w:rsidR="0090606F" w:rsidRPr="00A97AA9">
        <w:rPr>
          <w:rFonts w:cs="Arial"/>
          <w:color w:val="000000" w:themeColor="text1"/>
          <w:szCs w:val="22"/>
        </w:rPr>
        <w:t>3</w:t>
      </w:r>
      <w:r w:rsidRPr="00A97AA9">
        <w:rPr>
          <w:rFonts w:cs="Arial"/>
          <w:color w:val="000000" w:themeColor="text1"/>
          <w:szCs w:val="22"/>
        </w:rPr>
        <w:t>/MIN/KAN.</w:t>
      </w:r>
    </w:p>
    <w:p w:rsidR="00813DB9" w:rsidRDefault="00813DB9" w:rsidP="00B60F6F">
      <w:pPr>
        <w:spacing w:line="240" w:lineRule="auto"/>
        <w:rPr>
          <w:rFonts w:cs="Arial"/>
          <w:noProof w:val="0"/>
          <w:szCs w:val="22"/>
        </w:rPr>
      </w:pPr>
    </w:p>
    <w:p w:rsidR="00813DB9" w:rsidRPr="0010292B" w:rsidRDefault="00813DB9" w:rsidP="00813DB9">
      <w:pPr>
        <w:spacing w:line="240" w:lineRule="auto"/>
        <w:jc w:val="center"/>
        <w:rPr>
          <w:rFonts w:cs="Arial"/>
          <w:b/>
          <w:noProof w:val="0"/>
          <w:szCs w:val="22"/>
        </w:rPr>
      </w:pPr>
      <w:r w:rsidRPr="0010292B">
        <w:rPr>
          <w:rFonts w:cs="Arial"/>
          <w:b/>
          <w:noProof w:val="0"/>
          <w:szCs w:val="22"/>
        </w:rPr>
        <w:t>II</w:t>
      </w:r>
      <w:r>
        <w:rPr>
          <w:rFonts w:cs="Arial"/>
          <w:b/>
          <w:noProof w:val="0"/>
          <w:szCs w:val="22"/>
        </w:rPr>
        <w:t>I</w:t>
      </w:r>
      <w:r w:rsidRPr="0010292B">
        <w:rPr>
          <w:rFonts w:cs="Arial"/>
          <w:b/>
          <w:noProof w:val="0"/>
          <w:szCs w:val="22"/>
        </w:rPr>
        <w:t>.</w:t>
      </w:r>
    </w:p>
    <w:p w:rsidR="00813DB9" w:rsidRPr="0010292B" w:rsidRDefault="00813DB9" w:rsidP="00B60F6F">
      <w:pPr>
        <w:spacing w:line="240" w:lineRule="auto"/>
        <w:rPr>
          <w:rFonts w:cs="Arial"/>
          <w:noProof w:val="0"/>
          <w:szCs w:val="22"/>
        </w:rPr>
      </w:pPr>
    </w:p>
    <w:p w:rsidR="00F627D8" w:rsidRDefault="00F627D8" w:rsidP="00B60F6F">
      <w:pPr>
        <w:spacing w:line="240" w:lineRule="auto"/>
        <w:rPr>
          <w:rFonts w:cs="Arial"/>
          <w:noProof w:val="0"/>
          <w:szCs w:val="22"/>
        </w:rPr>
      </w:pPr>
      <w:r w:rsidRPr="0010292B">
        <w:rPr>
          <w:rFonts w:cs="Arial"/>
          <w:noProof w:val="0"/>
          <w:szCs w:val="22"/>
        </w:rPr>
        <w:t xml:space="preserve">Toto mimořádné opatření nabývá platnosti </w:t>
      </w:r>
      <w:r w:rsidR="00FF0702" w:rsidRPr="0010292B">
        <w:rPr>
          <w:rFonts w:cs="Arial"/>
          <w:noProof w:val="0"/>
          <w:szCs w:val="22"/>
        </w:rPr>
        <w:t>dne</w:t>
      </w:r>
      <w:r w:rsidR="00293171" w:rsidRPr="0010292B">
        <w:rPr>
          <w:rFonts w:cs="Arial"/>
          <w:noProof w:val="0"/>
          <w:szCs w:val="22"/>
        </w:rPr>
        <w:t>m jeho vydání</w:t>
      </w:r>
      <w:r w:rsidRPr="0010292B">
        <w:rPr>
          <w:rFonts w:cs="Arial"/>
          <w:noProof w:val="0"/>
          <w:szCs w:val="22"/>
        </w:rPr>
        <w:t>.</w:t>
      </w:r>
    </w:p>
    <w:p w:rsidR="00FE4FAB" w:rsidRDefault="00FE4FAB" w:rsidP="00B60F6F">
      <w:pPr>
        <w:spacing w:line="240" w:lineRule="auto"/>
        <w:rPr>
          <w:rFonts w:cs="Arial"/>
          <w:noProof w:val="0"/>
          <w:szCs w:val="22"/>
        </w:rPr>
      </w:pPr>
    </w:p>
    <w:p w:rsidR="00FE4FAB" w:rsidRDefault="00FE4FAB" w:rsidP="00B60F6F">
      <w:pPr>
        <w:spacing w:line="240" w:lineRule="auto"/>
        <w:rPr>
          <w:rFonts w:cs="Arial"/>
          <w:noProof w:val="0"/>
          <w:szCs w:val="22"/>
        </w:rPr>
      </w:pPr>
    </w:p>
    <w:p w:rsidR="00E31DA9" w:rsidRPr="00282932" w:rsidRDefault="00E31DA9" w:rsidP="00E31DA9">
      <w:pPr>
        <w:spacing w:line="240" w:lineRule="auto"/>
        <w:rPr>
          <w:rFonts w:cs="Arial"/>
          <w:b/>
          <w:noProof w:val="0"/>
          <w:szCs w:val="22"/>
        </w:rPr>
      </w:pPr>
      <w:r>
        <w:rPr>
          <w:rFonts w:cs="Arial"/>
          <w:b/>
          <w:noProof w:val="0"/>
          <w:szCs w:val="22"/>
        </w:rPr>
        <w:t>Odůvodnění:</w:t>
      </w:r>
    </w:p>
    <w:p w:rsidR="00E31DA9" w:rsidRPr="00282932" w:rsidRDefault="00E31DA9" w:rsidP="00E31DA9">
      <w:pPr>
        <w:spacing w:line="240" w:lineRule="auto"/>
        <w:rPr>
          <w:rFonts w:cs="Arial"/>
          <w:noProof w:val="0"/>
          <w:szCs w:val="22"/>
        </w:rPr>
      </w:pPr>
    </w:p>
    <w:p w:rsidR="00E31DA9" w:rsidRPr="00282932" w:rsidRDefault="00E31DA9" w:rsidP="00E31DA9">
      <w:pPr>
        <w:spacing w:line="240" w:lineRule="auto"/>
        <w:rPr>
          <w:rFonts w:cs="Arial"/>
          <w:szCs w:val="22"/>
        </w:rPr>
      </w:pPr>
      <w:r w:rsidRPr="00282932">
        <w:rPr>
          <w:rFonts w:cs="Arial"/>
          <w:szCs w:val="22"/>
        </w:rPr>
        <w:t>Epidemie je zvýšený výskyt nemoci, který je geograficky a časově omezen.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a</w:t>
      </w:r>
      <w:r>
        <w:rPr>
          <w:rFonts w:cs="Arial"/>
          <w:szCs w:val="22"/>
        </w:rPr>
        <w:t> </w:t>
      </w:r>
      <w:r w:rsidRPr="00282932">
        <w:rPr>
          <w:rFonts w:cs="Arial"/>
          <w:szCs w:val="22"/>
        </w:rPr>
        <w:t xml:space="preserve">liší se podle nemoci. U některých nemocí hodnota epidemického prahu není přesně známa. Hlavním kritériem, zda se jedná o epidemii či nikoli, je pak vzájemná, epidemická souvislost jednotlivých případů nemoci. Rychlost šíření nemoci v populaci je závislá na původci nákazy, inkubační době nemoci a zejména na cestách přenosu.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w:t>
      </w:r>
      <w:r w:rsidRPr="00282932">
        <w:rPr>
          <w:rFonts w:cs="Arial"/>
          <w:szCs w:val="22"/>
        </w:rPr>
        <w:lastRenderedPageBreak/>
        <w:t>kašlání a kýchání. Každá epidemie infekčního onemocnění je epidemickým procesem, skládajícím se ze tří základních článků: zdroj nákazy, cesta přenosu a vnímavý jedinec.</w:t>
      </w:r>
    </w:p>
    <w:p w:rsidR="00E31DA9" w:rsidRDefault="00E31DA9" w:rsidP="00E31DA9">
      <w:pPr>
        <w:spacing w:line="240" w:lineRule="auto"/>
        <w:rPr>
          <w:rFonts w:cs="Arial"/>
          <w:szCs w:val="22"/>
        </w:rPr>
      </w:pPr>
    </w:p>
    <w:p w:rsidR="00E31DA9" w:rsidRDefault="00E31DA9" w:rsidP="00E31DA9">
      <w:pPr>
        <w:spacing w:line="240" w:lineRule="auto"/>
        <w:rPr>
          <w:rFonts w:cs="Arial"/>
          <w:szCs w:val="22"/>
        </w:rPr>
      </w:pPr>
      <w:r w:rsidRPr="00282932">
        <w:rPr>
          <w:rFonts w:cs="Arial"/>
          <w:szCs w:val="22"/>
        </w:rPr>
        <w:t xml:space="preserve">V souvislosti s probíhající pandemií onemocnění COVID-19 a přijatými opatřeními k odvracení jejích bezprostředních dopadů na zdraví obyvatel ČR </w:t>
      </w:r>
      <w:bookmarkStart w:id="1" w:name="_Hlk37893984"/>
      <w:r w:rsidRPr="00282932">
        <w:rPr>
          <w:rFonts w:cs="Arial"/>
          <w:szCs w:val="22"/>
        </w:rPr>
        <w:t>se ukazuje</w:t>
      </w:r>
      <w:bookmarkEnd w:id="1"/>
      <w:r w:rsidRPr="00282932">
        <w:rPr>
          <w:rFonts w:cs="Arial"/>
          <w:szCs w:val="22"/>
        </w:rPr>
        <w:t>,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 očkováním, které v souvislosti s pandemií onemocnění COVID-19 však není k dispozici.</w:t>
      </w:r>
    </w:p>
    <w:p w:rsidR="00E31DA9" w:rsidRDefault="00E31DA9" w:rsidP="00E31DA9">
      <w:pPr>
        <w:spacing w:line="240" w:lineRule="auto"/>
        <w:rPr>
          <w:rFonts w:cs="Arial"/>
          <w:szCs w:val="22"/>
        </w:rPr>
      </w:pPr>
    </w:p>
    <w:p w:rsidR="00E31DA9" w:rsidRPr="00282932" w:rsidRDefault="00E31DA9" w:rsidP="00E31DA9">
      <w:pPr>
        <w:spacing w:line="240" w:lineRule="auto"/>
        <w:rPr>
          <w:rFonts w:cs="Arial"/>
          <w:szCs w:val="22"/>
        </w:rPr>
      </w:pPr>
      <w:r w:rsidRPr="00282932">
        <w:rPr>
          <w:rFonts w:cs="Arial"/>
          <w:szCs w:val="22"/>
        </w:rPr>
        <w:t>Při epidemickém šíření infekčního onemocnění hrozí riziko, že bez přijetí mimořádných opatření dojde k nekontrolovatelnému šíření infekce v populaci s možností vyčerpání kapacit zdravotnického systému k možnostem izolace a léčby se zásadním dopadem do zdraví populace. Mezi nejvíce nebezpečné patří paralelní šíření, kdy jeden nemocný současně nakazí více než jednoho člověka a dochází tak k masivnímu šíření infekce v populaci.</w:t>
      </w:r>
    </w:p>
    <w:p w:rsidR="00E31DA9" w:rsidRDefault="00E31DA9" w:rsidP="00E31DA9">
      <w:pPr>
        <w:spacing w:line="240" w:lineRule="auto"/>
        <w:rPr>
          <w:rFonts w:cs="Arial"/>
          <w:szCs w:val="22"/>
        </w:rPr>
      </w:pPr>
    </w:p>
    <w:p w:rsidR="00E31DA9" w:rsidRDefault="00E31DA9" w:rsidP="00E31DA9">
      <w:pPr>
        <w:spacing w:line="240" w:lineRule="auto"/>
        <w:rPr>
          <w:rFonts w:cs="Arial"/>
          <w:szCs w:val="22"/>
        </w:rPr>
      </w:pPr>
      <w:r>
        <w:rPr>
          <w:rFonts w:cs="Arial"/>
          <w:szCs w:val="22"/>
        </w:rPr>
        <w:t>Mezi k</w:t>
      </w:r>
      <w:r w:rsidRPr="00282932">
        <w:rPr>
          <w:rFonts w:cs="Arial"/>
          <w:szCs w:val="22"/>
        </w:rPr>
        <w:t>líčov</w:t>
      </w:r>
      <w:r>
        <w:rPr>
          <w:rFonts w:cs="Arial"/>
          <w:szCs w:val="22"/>
        </w:rPr>
        <w:t>á opatření</w:t>
      </w:r>
      <w:r w:rsidRPr="00282932">
        <w:rPr>
          <w:rFonts w:cs="Arial"/>
          <w:szCs w:val="22"/>
        </w:rPr>
        <w:t xml:space="preserve"> </w:t>
      </w:r>
      <w:r>
        <w:rPr>
          <w:rFonts w:cs="Arial"/>
          <w:szCs w:val="22"/>
        </w:rPr>
        <w:t>patří</w:t>
      </w:r>
      <w:r w:rsidRPr="00282932">
        <w:rPr>
          <w:rFonts w:cs="Arial"/>
          <w:szCs w:val="22"/>
        </w:rPr>
        <w:t xml:space="preserve"> možnost účinného přerušení šíření nákazy mezi jednotlivci a v celé populaci (omezení shlukování, omezená poskytování vybraných služeb, používání ochranných a dezinfekčních prostředků).</w:t>
      </w:r>
    </w:p>
    <w:p w:rsidR="00E31DA9" w:rsidRPr="00282932" w:rsidRDefault="00E31DA9" w:rsidP="00E31DA9">
      <w:pPr>
        <w:spacing w:line="240" w:lineRule="auto"/>
        <w:rPr>
          <w:rFonts w:cs="Arial"/>
          <w:szCs w:val="22"/>
        </w:rPr>
      </w:pPr>
    </w:p>
    <w:p w:rsidR="00E31DA9" w:rsidRDefault="00E31DA9" w:rsidP="00E31DA9">
      <w:pPr>
        <w:spacing w:line="240" w:lineRule="auto"/>
        <w:rPr>
          <w:rFonts w:cs="Arial"/>
          <w:szCs w:val="22"/>
        </w:rPr>
      </w:pPr>
      <w:r w:rsidRPr="00282932">
        <w:rPr>
          <w:rFonts w:cs="Arial"/>
          <w:szCs w:val="22"/>
        </w:rPr>
        <w:t>Hlavním cílem mimořádn</w:t>
      </w:r>
      <w:r>
        <w:rPr>
          <w:rFonts w:cs="Arial"/>
          <w:szCs w:val="22"/>
        </w:rPr>
        <w:t>ého</w:t>
      </w:r>
      <w:r w:rsidRPr="00282932">
        <w:rPr>
          <w:rFonts w:cs="Arial"/>
          <w:szCs w:val="22"/>
        </w:rPr>
        <w:t xml:space="preserve"> opatření je přerušit souvislý epidemický proces a zastavit epidemii v co nejkratším čase a za co nejmenších ztrát lidských životů, stejně jako negativních dopadů do ekonomiky. Toho lze dosáhnout omezením pohybu osob, omezením konání hromadných akcí, omezením provozování epidemiologicky závažných činností, používáním přiměřených osobních ochranných prostředků a zvýšenou dezinfekcí.</w:t>
      </w:r>
    </w:p>
    <w:p w:rsidR="00E31DA9" w:rsidRPr="00282932" w:rsidRDefault="00E31DA9" w:rsidP="00E31DA9">
      <w:pPr>
        <w:spacing w:line="240" w:lineRule="auto"/>
        <w:rPr>
          <w:rFonts w:cs="Arial"/>
          <w:szCs w:val="22"/>
        </w:rPr>
      </w:pPr>
    </w:p>
    <w:p w:rsidR="00E31DA9" w:rsidRDefault="00E31DA9" w:rsidP="00E31DA9">
      <w:pPr>
        <w:spacing w:line="240" w:lineRule="auto"/>
        <w:rPr>
          <w:rFonts w:cs="Arial"/>
          <w:szCs w:val="22"/>
        </w:rPr>
      </w:pPr>
      <w:r>
        <w:rPr>
          <w:rFonts w:cs="Arial"/>
          <w:szCs w:val="22"/>
        </w:rPr>
        <w:t>M</w:t>
      </w:r>
      <w:r w:rsidRPr="00282932">
        <w:rPr>
          <w:rFonts w:cs="Arial"/>
          <w:szCs w:val="22"/>
        </w:rPr>
        <w:t>imořádn</w:t>
      </w:r>
      <w:r>
        <w:rPr>
          <w:rFonts w:cs="Arial"/>
          <w:szCs w:val="22"/>
        </w:rPr>
        <w:t>é</w:t>
      </w:r>
      <w:r w:rsidRPr="00282932">
        <w:rPr>
          <w:rFonts w:cs="Arial"/>
          <w:szCs w:val="22"/>
        </w:rPr>
        <w:t xml:space="preserve"> opatření</w:t>
      </w:r>
      <w:r>
        <w:rPr>
          <w:rFonts w:cs="Arial"/>
          <w:szCs w:val="22"/>
        </w:rPr>
        <w:t xml:space="preserve"> je společně s dalšími platnými mimořádnými opatřeními</w:t>
      </w:r>
      <w:r w:rsidRPr="00282932">
        <w:rPr>
          <w:rFonts w:cs="Arial"/>
          <w:szCs w:val="22"/>
        </w:rPr>
        <w:t xml:space="preserve"> </w:t>
      </w:r>
      <w:r>
        <w:rPr>
          <w:rFonts w:cs="Arial"/>
          <w:szCs w:val="22"/>
        </w:rPr>
        <w:t>zaměřeno</w:t>
      </w:r>
      <w:r w:rsidRPr="00282932">
        <w:rPr>
          <w:rFonts w:cs="Arial"/>
          <w:szCs w:val="22"/>
        </w:rPr>
        <w:t xml:space="preserve"> tak, aby byla zajištěna širší škála specifických opatření zohledňující i předběžnou opatrnost v souvislosti s</w:t>
      </w:r>
      <w:r>
        <w:rPr>
          <w:rFonts w:cs="Arial"/>
          <w:szCs w:val="22"/>
        </w:rPr>
        <w:t xml:space="preserve"> dalším šířením </w:t>
      </w:r>
      <w:r w:rsidRPr="00282932">
        <w:rPr>
          <w:rFonts w:cs="Arial"/>
          <w:szCs w:val="22"/>
        </w:rPr>
        <w:t>onemocnění COVID-19.</w:t>
      </w:r>
    </w:p>
    <w:p w:rsidR="00E31DA9" w:rsidRPr="00282932" w:rsidRDefault="00E31DA9" w:rsidP="00E31DA9">
      <w:pPr>
        <w:spacing w:line="240" w:lineRule="auto"/>
        <w:rPr>
          <w:rFonts w:cs="Arial"/>
          <w:szCs w:val="22"/>
        </w:rPr>
      </w:pPr>
    </w:p>
    <w:p w:rsidR="00E31DA9" w:rsidRDefault="00E31DA9" w:rsidP="00E31DA9">
      <w:pPr>
        <w:spacing w:line="240" w:lineRule="auto"/>
        <w:rPr>
          <w:rFonts w:cs="Arial"/>
          <w:szCs w:val="22"/>
        </w:rPr>
      </w:pPr>
      <w:r>
        <w:rPr>
          <w:rFonts w:cs="Arial"/>
          <w:szCs w:val="22"/>
        </w:rPr>
        <w:t>Cílem m</w:t>
      </w:r>
      <w:r w:rsidRPr="00282932">
        <w:rPr>
          <w:rFonts w:cs="Arial"/>
          <w:szCs w:val="22"/>
        </w:rPr>
        <w:t>imořádn</w:t>
      </w:r>
      <w:r>
        <w:rPr>
          <w:rFonts w:cs="Arial"/>
          <w:szCs w:val="22"/>
        </w:rPr>
        <w:t>ého</w:t>
      </w:r>
      <w:r w:rsidRPr="00282932">
        <w:rPr>
          <w:rFonts w:cs="Arial"/>
          <w:szCs w:val="22"/>
        </w:rPr>
        <w:t xml:space="preserve"> opatření </w:t>
      </w:r>
      <w:r>
        <w:rPr>
          <w:rFonts w:cs="Arial"/>
          <w:szCs w:val="22"/>
        </w:rPr>
        <w:t xml:space="preserve">je </w:t>
      </w:r>
      <w:r w:rsidRPr="00282932">
        <w:rPr>
          <w:rFonts w:cs="Arial"/>
          <w:szCs w:val="22"/>
        </w:rPr>
        <w:t xml:space="preserve">omezit vybrané činnosti nebo služby, kdy je toto omezení důležité zejména v případech mezilidsky přenosných infekčních onemocnění, jako je právě COVID-19. Při závažné infekci, která se přenáší cestou kontaminovaných kapének (aerosolu), je třeba předcházet koncentraci lidí zejména v uzavřeném prostoru, za případného stanovení dalších podmínek jejich setrvávání v takovém místě. Je proto potřebné </w:t>
      </w:r>
      <w:r>
        <w:rPr>
          <w:rFonts w:cs="Arial"/>
          <w:szCs w:val="22"/>
        </w:rPr>
        <w:t>použít</w:t>
      </w:r>
      <w:r w:rsidRPr="00282932">
        <w:rPr>
          <w:rFonts w:cs="Arial"/>
          <w:szCs w:val="22"/>
        </w:rPr>
        <w:t xml:space="preserve"> nástroje, jak regulovat provoz v takových místech.</w:t>
      </w:r>
    </w:p>
    <w:p w:rsidR="00E31DA9" w:rsidRPr="00282932" w:rsidRDefault="00E31DA9" w:rsidP="00E31DA9">
      <w:pPr>
        <w:spacing w:line="240" w:lineRule="auto"/>
        <w:rPr>
          <w:rFonts w:cs="Arial"/>
          <w:szCs w:val="22"/>
        </w:rPr>
      </w:pPr>
    </w:p>
    <w:p w:rsidR="00E31DA9" w:rsidRDefault="00E31DA9" w:rsidP="00E31DA9">
      <w:pPr>
        <w:spacing w:line="240" w:lineRule="auto"/>
        <w:rPr>
          <w:rFonts w:cs="Arial"/>
          <w:szCs w:val="22"/>
        </w:rPr>
      </w:pPr>
      <w:r w:rsidRPr="00282932">
        <w:rPr>
          <w:rFonts w:cs="Arial"/>
          <w:szCs w:val="22"/>
        </w:rPr>
        <w:t xml:space="preserve">Stejně tak je </w:t>
      </w:r>
      <w:r>
        <w:rPr>
          <w:rFonts w:cs="Arial"/>
          <w:szCs w:val="22"/>
        </w:rPr>
        <w:t>nezbytné</w:t>
      </w:r>
      <w:r w:rsidRPr="00282932">
        <w:rPr>
          <w:rFonts w:cs="Arial"/>
          <w:szCs w:val="22"/>
        </w:rPr>
        <w:t xml:space="preserve"> omezit provozování veřejných činností a služeb spojených s vyšší produkcí kapének a aerosolu, jako jsou bazény, koupaliště, společné sprchy, sauny, wellness centra. Při nákazách přenášených respirační cestou je nezbytné kontrolovat místa s velkým nahromaděním osob, při kterém je daleko snazší přenos nákazy. Tím spíše toto pak platí v případě činností epidemiologicky závažných, jako jsou kadeřnictví, pedikúra, manikúra nebo solárium či kosmetické nebo masérské služby.</w:t>
      </w:r>
    </w:p>
    <w:p w:rsidR="00E31DA9" w:rsidRPr="00282932" w:rsidRDefault="00E31DA9" w:rsidP="00E31DA9">
      <w:pPr>
        <w:spacing w:line="240" w:lineRule="auto"/>
        <w:rPr>
          <w:rFonts w:cs="Arial"/>
          <w:szCs w:val="22"/>
        </w:rPr>
      </w:pPr>
    </w:p>
    <w:p w:rsidR="00E31DA9" w:rsidRPr="00773468" w:rsidRDefault="00E31DA9" w:rsidP="00E31DA9">
      <w:pPr>
        <w:spacing w:line="240" w:lineRule="auto"/>
        <w:rPr>
          <w:rFonts w:cs="Arial"/>
          <w:szCs w:val="22"/>
        </w:rPr>
      </w:pPr>
      <w:r w:rsidRPr="00282932">
        <w:rPr>
          <w:rFonts w:cs="Arial"/>
          <w:szCs w:val="22"/>
        </w:rPr>
        <w:t xml:space="preserve">S ohledem na výše uvedené principy vedoucí k zamezení či eliminaci onemocnění COVID-19 </w:t>
      </w:r>
      <w:r>
        <w:rPr>
          <w:rFonts w:cs="Arial"/>
          <w:szCs w:val="22"/>
        </w:rPr>
        <w:t>je též na místě</w:t>
      </w:r>
      <w:r w:rsidRPr="00282932">
        <w:rPr>
          <w:rFonts w:cs="Arial"/>
          <w:szCs w:val="22"/>
        </w:rPr>
        <w:t xml:space="preserve"> zakázat nebo omezit pořádání veřejných nebo soukromých akcí. Během epidemie totiž patří mezi základní protiepidemická opatření přerušení cesty přenosu nákazy v populaci. Největší význ</w:t>
      </w:r>
      <w:r w:rsidRPr="00773468">
        <w:rPr>
          <w:rFonts w:cs="Arial"/>
          <w:szCs w:val="22"/>
        </w:rPr>
        <w:t>am má toto opatření u nákaz přenášených vzdušnou cestou nebo přímým kontaktem. Omezení pohybu a shromažďování se ukázaly jako efektivní nástroj kontroly epidemie COVID-19, pokud je přijat co nejdříve po vypuknutí epidemie.</w:t>
      </w:r>
    </w:p>
    <w:p w:rsidR="00E31DA9" w:rsidRPr="00773468" w:rsidRDefault="00E31DA9" w:rsidP="00E31DA9">
      <w:pPr>
        <w:spacing w:line="240" w:lineRule="auto"/>
        <w:rPr>
          <w:rFonts w:cs="Arial"/>
          <w:szCs w:val="22"/>
        </w:rPr>
      </w:pPr>
    </w:p>
    <w:p w:rsidR="00E31DA9" w:rsidRPr="002433E8" w:rsidRDefault="00E31DA9" w:rsidP="00E31DA9">
      <w:pPr>
        <w:autoSpaceDE w:val="0"/>
        <w:autoSpaceDN w:val="0"/>
        <w:adjustRightInd w:val="0"/>
        <w:spacing w:line="240" w:lineRule="auto"/>
        <w:rPr>
          <w:rFonts w:cs="Arial"/>
          <w:szCs w:val="22"/>
        </w:rPr>
      </w:pPr>
      <w:r w:rsidRPr="002433E8">
        <w:rPr>
          <w:rFonts w:eastAsia="TimesNewRoman" w:cs="Arial"/>
          <w:noProof w:val="0"/>
          <w:color w:val="auto"/>
          <w:szCs w:val="22"/>
        </w:rPr>
        <w:lastRenderedPageBreak/>
        <w:t>Cílem mimořádného opatření je provést kroky nezbytn</w:t>
      </w:r>
      <w:r>
        <w:rPr>
          <w:rFonts w:eastAsia="TimesNewRoman" w:cs="Arial"/>
          <w:noProof w:val="0"/>
          <w:color w:val="auto"/>
          <w:szCs w:val="22"/>
        </w:rPr>
        <w:t>é</w:t>
      </w:r>
      <w:r w:rsidRPr="002433E8">
        <w:rPr>
          <w:rFonts w:eastAsia="TimesNewRoman" w:cs="Arial"/>
          <w:noProof w:val="0"/>
          <w:color w:val="auto"/>
          <w:szCs w:val="22"/>
        </w:rPr>
        <w:t xml:space="preserve"> ke zpomalení šíření nemoci COVID-19,</w:t>
      </w:r>
      <w:r w:rsidRPr="002433E8">
        <w:rPr>
          <w:rFonts w:eastAsia="TimesNewRoman" w:cs="Arial"/>
          <w:bCs/>
          <w:noProof w:val="0"/>
          <w:color w:val="auto"/>
          <w:szCs w:val="22"/>
        </w:rPr>
        <w:t xml:space="preserve"> zploštit křivku počtu osob nakažených koronavirem SARS-CoV-2, který způsobuje respirační onemocnění COVID-19, v ČR, a tím předejít přetížení až zhroucení zdravotního systému tak, jak k tomu došlo či </w:t>
      </w:r>
      <w:r w:rsidRPr="002433E8">
        <w:rPr>
          <w:rFonts w:cs="Arial"/>
          <w:bCs/>
          <w:noProof w:val="0"/>
          <w:color w:val="auto"/>
          <w:szCs w:val="22"/>
        </w:rPr>
        <w:t>dochází v zemích, v nichž nebyla včas přijata odpovídající opatření (tj. v čínském Wu-chanu, v Itálii, Španělsku, Francii, Velké Británii nebo některých částech USA, zejména New Yorku). Zploštění křivky počtu osob nakažených koronavirem SARS-CoV-2 má za cíl při současném stavu poznání docílit tří zcela zásadních pozitivních efektů:</w:t>
      </w:r>
    </w:p>
    <w:p w:rsidR="00E31DA9" w:rsidRPr="00773468" w:rsidRDefault="00E31DA9" w:rsidP="00E31DA9">
      <w:pPr>
        <w:numPr>
          <w:ilvl w:val="0"/>
          <w:numId w:val="23"/>
        </w:num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Zabránit přeplnění kapacity nemocnic. To má umožnit jak zachování nezbytné zdravotní péče ve vztahu k pacientům, kteří nejsou nakaženi koronavirem SARS-CoV-2, tak ve vztahu k pacientům s onemocněním COVID-19, kteří potřebují hospitalizaci. Cílem je zachovat smrtnost, tak jak se to v České republice zatím daří, v rozsahu cca 2–3</w:t>
      </w:r>
      <w:r>
        <w:rPr>
          <w:rFonts w:eastAsia="TimesNewRoman" w:cs="Arial"/>
          <w:noProof w:val="0"/>
          <w:color w:val="auto"/>
          <w:szCs w:val="22"/>
        </w:rPr>
        <w:t xml:space="preserve"> </w:t>
      </w:r>
      <w:r w:rsidRPr="002433E8">
        <w:rPr>
          <w:rFonts w:eastAsia="TimesNewRoman" w:cs="Arial"/>
          <w:noProof w:val="0"/>
          <w:color w:val="auto"/>
          <w:szCs w:val="22"/>
        </w:rPr>
        <w:t>%, aniž by došlo k jejímu nárůstu na celosvětový průměr</w:t>
      </w:r>
      <w:r w:rsidRPr="00773468">
        <w:rPr>
          <w:rFonts w:eastAsia="TimesNewRoman" w:cs="Arial"/>
          <w:noProof w:val="0"/>
          <w:color w:val="auto"/>
          <w:szCs w:val="22"/>
        </w:rPr>
        <w:t xml:space="preserve"> dosahující téměř 7 %, </w:t>
      </w:r>
      <w:r>
        <w:rPr>
          <w:rFonts w:eastAsia="TimesNewRoman" w:cs="Arial"/>
          <w:noProof w:val="0"/>
          <w:color w:val="auto"/>
          <w:szCs w:val="22"/>
        </w:rPr>
        <w:t>nebo</w:t>
      </w:r>
      <w:r w:rsidRPr="00773468">
        <w:rPr>
          <w:rFonts w:eastAsia="TimesNewRoman" w:cs="Arial"/>
          <w:noProof w:val="0"/>
          <w:color w:val="auto"/>
          <w:szCs w:val="22"/>
        </w:rPr>
        <w:t xml:space="preserve"> dokonce na 10 a více procent, jako tomu je v současnosti zejména ve Francii (zde smrtnost již dokonce dosahuje téměř 18 %), Nizozemsku, Belgii, Španělsku, Itálii nebo Velké Británii. Závažný stav vyžadující hospitalizaci se přitom dle Státního zdravotního ústavu, vycházejícího z dat a analýz Evropského střediska pro prevenci a</w:t>
      </w:r>
      <w:r>
        <w:rPr>
          <w:rFonts w:eastAsia="TimesNewRoman" w:cs="Arial"/>
          <w:noProof w:val="0"/>
          <w:color w:val="auto"/>
          <w:szCs w:val="22"/>
        </w:rPr>
        <w:t> </w:t>
      </w:r>
      <w:r w:rsidRPr="00773468">
        <w:rPr>
          <w:rFonts w:eastAsia="TimesNewRoman" w:cs="Arial"/>
          <w:noProof w:val="0"/>
          <w:color w:val="auto"/>
          <w:szCs w:val="22"/>
        </w:rPr>
        <w:t>kontrolu nemocí, může objevit u více než 30 % infikovaných, z toho v širším průměru přinejmenším téměř 2,5 % infikovaných (ale spíše podstatně více) připadá na pacienty v kritickém stavu. Nekontrolované šíření epidemie přitom může v krátkém horizontu několika měsíců zasáhnout až vyšší desítky procent populace.</w:t>
      </w:r>
    </w:p>
    <w:p w:rsidR="00E31DA9" w:rsidRPr="00773468" w:rsidRDefault="00E31DA9" w:rsidP="00E31DA9">
      <w:pPr>
        <w:numPr>
          <w:ilvl w:val="0"/>
          <w:numId w:val="2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Zabránit explozivnímu rozšíření onemocnění COVID-19, při němž by ve zvýšené míře</w:t>
      </w:r>
      <w:r>
        <w:rPr>
          <w:rFonts w:eastAsia="TimesNewRoman" w:cs="Arial"/>
          <w:noProof w:val="0"/>
          <w:color w:val="auto"/>
          <w:szCs w:val="22"/>
        </w:rPr>
        <w:t xml:space="preserve"> </w:t>
      </w:r>
      <w:r w:rsidRPr="00773468">
        <w:rPr>
          <w:rFonts w:eastAsia="TimesNewRoman" w:cs="Arial"/>
          <w:noProof w:val="0"/>
          <w:color w:val="auto"/>
          <w:szCs w:val="22"/>
        </w:rPr>
        <w:t>docházelo (a) k šíření agresivnějších typů koronaviru SARS-CoV-2 a (b) k</w:t>
      </w:r>
      <w:r>
        <w:rPr>
          <w:rFonts w:eastAsia="TimesNewRoman" w:cs="Arial"/>
          <w:noProof w:val="0"/>
          <w:color w:val="auto"/>
          <w:szCs w:val="22"/>
        </w:rPr>
        <w:t> </w:t>
      </w:r>
      <w:r w:rsidRPr="00773468">
        <w:rPr>
          <w:rFonts w:eastAsia="TimesNewRoman" w:cs="Arial"/>
          <w:noProof w:val="0"/>
          <w:color w:val="auto"/>
          <w:szCs w:val="22"/>
        </w:rPr>
        <w:t>vyšším</w:t>
      </w:r>
      <w:r>
        <w:rPr>
          <w:rFonts w:eastAsia="TimesNewRoman" w:cs="Arial"/>
          <w:noProof w:val="0"/>
          <w:color w:val="auto"/>
          <w:szCs w:val="22"/>
        </w:rPr>
        <w:t xml:space="preserve"> </w:t>
      </w:r>
      <w:r w:rsidRPr="00773468">
        <w:rPr>
          <w:rFonts w:eastAsia="TimesNewRoman" w:cs="Arial"/>
          <w:noProof w:val="0"/>
          <w:color w:val="auto"/>
          <w:szCs w:val="22"/>
        </w:rPr>
        <w:t>koncentracím koronaviru SARS-CoV-2 v těle. Vyšší koncentrace koronaviru SARS</w:t>
      </w:r>
      <w:r>
        <w:rPr>
          <w:rFonts w:eastAsia="TimesNewRoman" w:cs="Arial"/>
          <w:noProof w:val="0"/>
          <w:color w:val="auto"/>
          <w:szCs w:val="22"/>
        </w:rPr>
        <w:t>-</w:t>
      </w:r>
      <w:r w:rsidRPr="00773468">
        <w:rPr>
          <w:rFonts w:eastAsia="TimesNewRoman" w:cs="Arial"/>
          <w:noProof w:val="0"/>
          <w:color w:val="auto"/>
          <w:szCs w:val="22"/>
        </w:rPr>
        <w:t>CoV-2 v těle a přítomnost jeho agresivnějších typů přitom při zohlednění současných vědeckých poznatků vede k většímu rozsahu zdravotních komplikací nakažených osob a k vyšší smrtnosti.</w:t>
      </w:r>
    </w:p>
    <w:p w:rsidR="00E31DA9" w:rsidRPr="00773468" w:rsidRDefault="00E31DA9" w:rsidP="00E31DA9">
      <w:pPr>
        <w:numPr>
          <w:ilvl w:val="0"/>
          <w:numId w:val="2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Snížit smrtnost a četnost těžkých průběhů infekce, protože postupem doby budou</w:t>
      </w:r>
      <w:r>
        <w:rPr>
          <w:rFonts w:eastAsia="TimesNewRoman" w:cs="Arial"/>
          <w:noProof w:val="0"/>
          <w:color w:val="auto"/>
          <w:szCs w:val="22"/>
        </w:rPr>
        <w:t xml:space="preserve"> </w:t>
      </w:r>
      <w:r w:rsidRPr="00773468">
        <w:rPr>
          <w:rFonts w:eastAsia="TimesNewRoman" w:cs="Arial"/>
          <w:noProof w:val="0"/>
          <w:color w:val="auto"/>
          <w:szCs w:val="22"/>
        </w:rPr>
        <w:t>vzrůstat znalosti o chování koronaviru SARS-CoV-2 a o metodách léčby infekce</w:t>
      </w:r>
      <w:r>
        <w:rPr>
          <w:rFonts w:eastAsia="TimesNewRoman" w:cs="Arial"/>
          <w:noProof w:val="0"/>
          <w:color w:val="auto"/>
          <w:szCs w:val="22"/>
        </w:rPr>
        <w:t xml:space="preserve"> </w:t>
      </w:r>
      <w:r w:rsidRPr="00773468">
        <w:rPr>
          <w:rFonts w:eastAsia="TimesNewRoman" w:cs="Arial"/>
          <w:noProof w:val="0"/>
          <w:color w:val="auto"/>
          <w:szCs w:val="22"/>
        </w:rPr>
        <w:t>a</w:t>
      </w:r>
      <w:r>
        <w:rPr>
          <w:rFonts w:eastAsia="TimesNewRoman" w:cs="Arial"/>
          <w:noProof w:val="0"/>
          <w:color w:val="auto"/>
          <w:szCs w:val="22"/>
        </w:rPr>
        <w:t> </w:t>
      </w:r>
      <w:r w:rsidRPr="00773468">
        <w:rPr>
          <w:rFonts w:eastAsia="TimesNewRoman" w:cs="Arial"/>
          <w:noProof w:val="0"/>
          <w:color w:val="auto"/>
          <w:szCs w:val="22"/>
        </w:rPr>
        <w:t>zmírnění jejích následků. Nakonec by mělo dojít k vyvinutí léků nebo vakcín. Je přitom obecně známo, že již nyní dochází k experimentálním pokusům léčby různými typy antivirotik (např. remdesivir nebo hydroxychlorochin), a že v některých případech taková léčba vykazuje určité výsledky.</w:t>
      </w:r>
    </w:p>
    <w:p w:rsidR="00E31DA9" w:rsidRDefault="00E31DA9" w:rsidP="00E31DA9">
      <w:pPr>
        <w:autoSpaceDE w:val="0"/>
        <w:autoSpaceDN w:val="0"/>
        <w:adjustRightInd w:val="0"/>
        <w:spacing w:line="240" w:lineRule="auto"/>
        <w:rPr>
          <w:rFonts w:eastAsia="TimesNewRoman" w:cs="Arial"/>
          <w:noProof w:val="0"/>
          <w:color w:val="auto"/>
          <w:szCs w:val="22"/>
        </w:rPr>
      </w:pPr>
    </w:p>
    <w:p w:rsidR="00E31DA9" w:rsidRPr="002433E8" w:rsidRDefault="00E31DA9" w:rsidP="00E31DA9">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Pokud by nebyla realizována žádná mimořádná opatření, nelze s ohledem na shora uvedené skutečnosti důvodně vyloučit, že by celkový počet nakažených v ČR mohl dosáhnout milionů osob, přičemž u statisíců osob by nemoc mohla vyžadovat hospitalizaci (kdy nezanedbatelný počet hospitalizovaných může dle stávajících poznatků vyžadovat náročnou intenzivní péči). Za oběť nákaze by tak mohly padnout desítky tisíc osob. Takové počty by zdravotnický systém ČR (a ostatně ani zdravotnický systém žádného jiného státu) nezvládl, a to i vzhledem ke skutečnosti, že v České republice je v tuto chvíli dle dostupné evidence celkově cca 4.480 lůžek intenzivní péče pro dospělé pacienty (ARO a JIP dohromady), zatímco počty ventilátorů pro dospělé dosahují cca 2.080 kusů, z kterýchžto kapacit je navíc podstatná část obsazená pacienty s jinými onemocněními, a pro koronavirové pacienty jich tak lze vyčlenit pouze část. Při překročení dostupného počtu lůžek intenzivní péče a plicních ventilátorů by se začal dramaticky zvyšovat počet obětí, který by v případě explozivního šíření infekce i při značně konzervativních odhadech mohl dosáhnout řádu stovek tisíc obyvatel ČR, přičemž by se nejednalo pouze o seniory. Pro srovnání</w:t>
      </w:r>
      <w:r w:rsidR="009618C1">
        <w:rPr>
          <w:rFonts w:eastAsia="TimesNewRoman" w:cs="Arial"/>
          <w:noProof w:val="0"/>
          <w:color w:val="auto"/>
          <w:szCs w:val="22"/>
        </w:rPr>
        <w:t xml:space="preserve"> </w:t>
      </w:r>
      <w:r>
        <w:rPr>
          <w:rFonts w:eastAsia="TimesNewRoman" w:cs="Arial"/>
          <w:noProof w:val="0"/>
          <w:color w:val="auto"/>
          <w:szCs w:val="22"/>
        </w:rPr>
        <w:t xml:space="preserve">se </w:t>
      </w:r>
      <w:r w:rsidRPr="002433E8">
        <w:rPr>
          <w:rFonts w:eastAsia="TimesNewRoman" w:cs="Arial"/>
          <w:noProof w:val="0"/>
          <w:color w:val="auto"/>
          <w:szCs w:val="22"/>
        </w:rPr>
        <w:t>uvádí, že celkový počet zemřelých obyvatel ČR (ať již z důvodu přirozené smrti, úrazu či nemoci) dosahuje dlouhodobě kolem 112 tisíc ročně.</w:t>
      </w:r>
    </w:p>
    <w:p w:rsidR="00E31DA9" w:rsidRDefault="00E31DA9" w:rsidP="00E31DA9">
      <w:pPr>
        <w:autoSpaceDE w:val="0"/>
        <w:autoSpaceDN w:val="0"/>
        <w:adjustRightInd w:val="0"/>
        <w:spacing w:line="240" w:lineRule="auto"/>
        <w:rPr>
          <w:rFonts w:eastAsia="TimesNewRoman" w:cs="Arial"/>
          <w:noProof w:val="0"/>
          <w:color w:val="auto"/>
          <w:szCs w:val="22"/>
        </w:rPr>
      </w:pPr>
    </w:p>
    <w:p w:rsidR="00E31DA9" w:rsidRPr="002433E8" w:rsidRDefault="00E31DA9" w:rsidP="00E31DA9">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lastRenderedPageBreak/>
        <w:t xml:space="preserve">Obdobná opatření, jaká </w:t>
      </w:r>
      <w:r>
        <w:rPr>
          <w:rFonts w:eastAsia="TimesNewRoman" w:cs="Arial"/>
          <w:noProof w:val="0"/>
          <w:color w:val="auto"/>
          <w:szCs w:val="22"/>
        </w:rPr>
        <w:t>jsou</w:t>
      </w:r>
      <w:r w:rsidRPr="002433E8">
        <w:rPr>
          <w:rFonts w:eastAsia="TimesNewRoman" w:cs="Arial"/>
          <w:noProof w:val="0"/>
          <w:color w:val="auto"/>
          <w:szCs w:val="22"/>
        </w:rPr>
        <w:t xml:space="preserve"> přijata v České republice, byla a jsou postupně přijímána i</w:t>
      </w:r>
      <w:r>
        <w:rPr>
          <w:rFonts w:eastAsia="TimesNewRoman" w:cs="Arial"/>
          <w:noProof w:val="0"/>
          <w:color w:val="auto"/>
          <w:szCs w:val="22"/>
        </w:rPr>
        <w:t> </w:t>
      </w:r>
      <w:r w:rsidRPr="002433E8">
        <w:rPr>
          <w:rFonts w:eastAsia="TimesNewRoman" w:cs="Arial"/>
          <w:noProof w:val="0"/>
          <w:color w:val="auto"/>
          <w:szCs w:val="22"/>
        </w:rPr>
        <w:t xml:space="preserve">vládami jiných států. Je nutné zdůraznit, že </w:t>
      </w:r>
      <w:r w:rsidRPr="002433E8">
        <w:rPr>
          <w:rFonts w:eastAsia="TimesNewRoman" w:cs="Arial"/>
          <w:bCs/>
          <w:noProof w:val="0"/>
          <w:color w:val="auto"/>
          <w:szCs w:val="22"/>
        </w:rPr>
        <w:t>některé země z počátku zvolily méně přísné kroky a opatření. Postupem času se ovšem ukázalo, že taková méně přísná opatření prakticky téměř nikde nefungují. Tyto vlády postupně zpřísňovaly a neustále zpřísňují svá opatření. Ukazuje se však, že dopad na obyvatelstvo je v takových případech horší než okamžité zavedení relativně přísnějších opatření, ke kterému došlo v ČR</w:t>
      </w:r>
      <w:r w:rsidRPr="002433E8">
        <w:rPr>
          <w:rFonts w:eastAsia="TimesNewRoman" w:cs="Arial"/>
          <w:noProof w:val="0"/>
          <w:color w:val="auto"/>
          <w:szCs w:val="22"/>
        </w:rPr>
        <w:t>. Nejenže totiž počáteční mírnější přístup vede k explozivnímu rozšíření nemoci COVID-19 (viz příklady Švédska, Nizozemska, Španělska, Itálie, Velké Británie a USA) a ke ztrátám na životech prozatím v</w:t>
      </w:r>
      <w:r>
        <w:rPr>
          <w:rFonts w:eastAsia="TimesNewRoman" w:cs="Arial"/>
          <w:noProof w:val="0"/>
          <w:color w:val="auto"/>
          <w:szCs w:val="22"/>
        </w:rPr>
        <w:t> </w:t>
      </w:r>
      <w:r w:rsidRPr="002433E8">
        <w:rPr>
          <w:rFonts w:eastAsia="TimesNewRoman" w:cs="Arial"/>
          <w:noProof w:val="0"/>
          <w:color w:val="auto"/>
          <w:szCs w:val="22"/>
        </w:rPr>
        <w:t xml:space="preserve">řádu tisíců až desetitisíců v jednotlivých zemích, ale nakonec vede ke stejně přísným, </w:t>
      </w:r>
      <w:r>
        <w:rPr>
          <w:rFonts w:eastAsia="TimesNewRoman" w:cs="Arial"/>
          <w:noProof w:val="0"/>
          <w:color w:val="auto"/>
          <w:szCs w:val="22"/>
        </w:rPr>
        <w:t>nebo</w:t>
      </w:r>
      <w:r w:rsidRPr="002433E8">
        <w:rPr>
          <w:rFonts w:eastAsia="TimesNewRoman" w:cs="Arial"/>
          <w:noProof w:val="0"/>
          <w:color w:val="auto"/>
          <w:szCs w:val="22"/>
        </w:rPr>
        <w:t xml:space="preserve"> ještě přísnějším opatřením, než</w:t>
      </w:r>
      <w:r>
        <w:rPr>
          <w:rFonts w:eastAsia="TimesNewRoman" w:cs="Arial"/>
          <w:noProof w:val="0"/>
          <w:color w:val="auto"/>
          <w:szCs w:val="22"/>
        </w:rPr>
        <w:t xml:space="preserve"> byl</w:t>
      </w:r>
      <w:r w:rsidRPr="002433E8">
        <w:rPr>
          <w:rFonts w:eastAsia="TimesNewRoman" w:cs="Arial"/>
          <w:noProof w:val="0"/>
          <w:color w:val="auto"/>
          <w:szCs w:val="22"/>
        </w:rPr>
        <w:t xml:space="preserve"> zvol</w:t>
      </w:r>
      <w:r>
        <w:rPr>
          <w:rFonts w:eastAsia="TimesNewRoman" w:cs="Arial"/>
          <w:noProof w:val="0"/>
          <w:color w:val="auto"/>
          <w:szCs w:val="22"/>
        </w:rPr>
        <w:t>en</w:t>
      </w:r>
      <w:r w:rsidRPr="002433E8">
        <w:rPr>
          <w:rFonts w:eastAsia="TimesNewRoman" w:cs="Arial"/>
          <w:noProof w:val="0"/>
          <w:color w:val="auto"/>
          <w:szCs w:val="22"/>
        </w:rPr>
        <w:t xml:space="preserve"> v ČR.</w:t>
      </w:r>
    </w:p>
    <w:p w:rsidR="00E31DA9" w:rsidRDefault="00E31DA9" w:rsidP="00E31DA9">
      <w:pPr>
        <w:autoSpaceDE w:val="0"/>
        <w:autoSpaceDN w:val="0"/>
        <w:adjustRightInd w:val="0"/>
        <w:spacing w:line="240" w:lineRule="auto"/>
        <w:rPr>
          <w:rFonts w:eastAsia="TimesNewRoman" w:cs="Arial"/>
          <w:noProof w:val="0"/>
          <w:color w:val="auto"/>
          <w:szCs w:val="22"/>
        </w:rPr>
      </w:pPr>
    </w:p>
    <w:p w:rsidR="00E31DA9" w:rsidRPr="002433E8" w:rsidRDefault="00E31DA9" w:rsidP="00E31DA9">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Rozdílný přístup jednotlivých vlád je způsoben zejména tím, že o koronaviru SARS-CoV-2, jeho přesných vlastnostech a charakteristikách, jakož i o detailech jeho šíření a přenosu nebyly k datu vyhlášení jednotlivých opatření či dosud nejsou dostatečné informace. Různá opatření vlád jednotlivých zemí jsou činěna v dobré víře a se zohledněním všech dostupných informací. V průběhu pandemie nicméně prakticky všechny země západní civilizace dotčené šířením onemocnění COVID-19 postupně přistoupily ke stejným krokům jako ČR (tj.</w:t>
      </w:r>
      <w:r>
        <w:rPr>
          <w:rFonts w:eastAsia="TimesNewRoman" w:cs="Arial"/>
          <w:noProof w:val="0"/>
          <w:color w:val="auto"/>
          <w:szCs w:val="22"/>
        </w:rPr>
        <w:t> </w:t>
      </w:r>
      <w:r w:rsidRPr="002433E8">
        <w:rPr>
          <w:rFonts w:eastAsia="TimesNewRoman" w:cs="Arial"/>
          <w:noProof w:val="0"/>
          <w:color w:val="auto"/>
          <w:szCs w:val="22"/>
        </w:rPr>
        <w:t>k vyhlášení nouzového stavu, k omezení pohybu, k omezením maloobchodních prodejů atd.), i když v detailech se mohou přístupy jednotlivých zemí odlišovat.</w:t>
      </w:r>
    </w:p>
    <w:p w:rsidR="00E31DA9" w:rsidRDefault="00E31DA9" w:rsidP="00E31DA9">
      <w:pPr>
        <w:autoSpaceDE w:val="0"/>
        <w:autoSpaceDN w:val="0"/>
        <w:adjustRightInd w:val="0"/>
        <w:spacing w:line="240" w:lineRule="auto"/>
        <w:rPr>
          <w:rFonts w:eastAsia="TimesNewRoman" w:cs="Arial"/>
          <w:noProof w:val="0"/>
          <w:color w:val="auto"/>
          <w:szCs w:val="22"/>
        </w:rPr>
      </w:pPr>
    </w:p>
    <w:p w:rsidR="00E31DA9" w:rsidRPr="002433E8" w:rsidRDefault="00E31DA9" w:rsidP="00E31DA9">
      <w:pPr>
        <w:autoSpaceDE w:val="0"/>
        <w:autoSpaceDN w:val="0"/>
        <w:adjustRightInd w:val="0"/>
        <w:spacing w:line="240" w:lineRule="auto"/>
        <w:rPr>
          <w:rFonts w:cs="Arial"/>
          <w:szCs w:val="22"/>
        </w:rPr>
      </w:pPr>
      <w:r w:rsidRPr="002433E8">
        <w:rPr>
          <w:rFonts w:eastAsia="TimesNewRoman" w:cs="Arial"/>
          <w:noProof w:val="0"/>
          <w:color w:val="auto"/>
          <w:szCs w:val="22"/>
        </w:rPr>
        <w:t>Míra nejistoty a vyšší míra rizika související s epidemií COVID-19 je způsobena i tím, že se vir postupně vyvíjí a mutuje, což mění jeho vlastnosti. Genetická informace koronavirů je totiž ve</w:t>
      </w:r>
      <w:r>
        <w:rPr>
          <w:rFonts w:eastAsia="TimesNewRoman" w:cs="Arial"/>
          <w:noProof w:val="0"/>
          <w:color w:val="auto"/>
          <w:szCs w:val="22"/>
        </w:rPr>
        <w:t> </w:t>
      </w:r>
      <w:r w:rsidRPr="002433E8">
        <w:rPr>
          <w:rFonts w:eastAsia="TimesNewRoman" w:cs="Arial"/>
          <w:noProof w:val="0"/>
          <w:color w:val="auto"/>
          <w:szCs w:val="22"/>
        </w:rPr>
        <w:t>srovnání s jinými viry poměrně proměnlivá, což je jedním z důvodů selekcí různých variant viru.</w:t>
      </w:r>
      <w:r>
        <w:rPr>
          <w:rFonts w:eastAsia="TimesNewRoman" w:cs="Arial"/>
          <w:noProof w:val="0"/>
          <w:color w:val="auto"/>
          <w:szCs w:val="22"/>
        </w:rPr>
        <w:t xml:space="preserve"> </w:t>
      </w:r>
      <w:r w:rsidRPr="002433E8">
        <w:rPr>
          <w:rFonts w:eastAsia="TimesNewRoman" w:cs="Arial"/>
          <w:noProof w:val="0"/>
          <w:color w:val="auto"/>
          <w:szCs w:val="22"/>
        </w:rPr>
        <w:t>Zároveň se dynamicky mění rovněž poznatky o koronaviru SARS-CoV-2 a jeho vlastnostech.</w:t>
      </w:r>
    </w:p>
    <w:p w:rsidR="00E31DA9" w:rsidRDefault="00E31DA9" w:rsidP="00E31DA9">
      <w:pPr>
        <w:autoSpaceDE w:val="0"/>
        <w:autoSpaceDN w:val="0"/>
        <w:adjustRightInd w:val="0"/>
        <w:spacing w:line="240" w:lineRule="auto"/>
        <w:rPr>
          <w:rFonts w:cs="Arial"/>
          <w:bCs/>
          <w:noProof w:val="0"/>
          <w:color w:val="auto"/>
          <w:szCs w:val="22"/>
        </w:rPr>
      </w:pPr>
    </w:p>
    <w:p w:rsidR="00E31DA9" w:rsidRPr="002433E8" w:rsidRDefault="00E31DA9" w:rsidP="00E31DA9">
      <w:pPr>
        <w:autoSpaceDE w:val="0"/>
        <w:autoSpaceDN w:val="0"/>
        <w:adjustRightInd w:val="0"/>
        <w:spacing w:line="240" w:lineRule="auto"/>
        <w:rPr>
          <w:rFonts w:cs="Arial"/>
          <w:szCs w:val="22"/>
        </w:rPr>
      </w:pPr>
      <w:r w:rsidRPr="002433E8">
        <w:rPr>
          <w:rFonts w:cs="Arial"/>
          <w:bCs/>
          <w:noProof w:val="0"/>
          <w:color w:val="auto"/>
          <w:szCs w:val="22"/>
        </w:rPr>
        <w:t>Dostupné empirické údaje nicméně i tak dokládají, že nerestriktivní přístup vede k výrazně závažnějším nepříznivým následkům než přijetí omezení. Nad rámec shora uvedených zemí je typickým příkladem dosud benevolentní Švédsko, které má dle dostupných dat již více než dvojnásobný počet nakažených oproti České republice, a to při více než osminásobném počtu úmrtí (zatímco počet</w:t>
      </w:r>
      <w:r>
        <w:rPr>
          <w:rFonts w:cs="Arial"/>
          <w:bCs/>
          <w:noProof w:val="0"/>
          <w:color w:val="auto"/>
          <w:szCs w:val="22"/>
        </w:rPr>
        <w:t xml:space="preserve"> </w:t>
      </w:r>
      <w:r w:rsidRPr="002433E8">
        <w:rPr>
          <w:rFonts w:cs="Arial"/>
          <w:bCs/>
          <w:noProof w:val="0"/>
          <w:color w:val="auto"/>
          <w:szCs w:val="22"/>
        </w:rPr>
        <w:t>obyvatel Švédska a ČR je téměř shodný).</w:t>
      </w:r>
    </w:p>
    <w:p w:rsidR="00E31DA9" w:rsidRDefault="00E31DA9" w:rsidP="00E31DA9">
      <w:pPr>
        <w:autoSpaceDE w:val="0"/>
        <w:autoSpaceDN w:val="0"/>
        <w:adjustRightInd w:val="0"/>
        <w:spacing w:line="240" w:lineRule="auto"/>
        <w:rPr>
          <w:rFonts w:cs="Arial"/>
          <w:bCs/>
          <w:noProof w:val="0"/>
          <w:color w:val="auto"/>
          <w:szCs w:val="22"/>
        </w:rPr>
      </w:pPr>
    </w:p>
    <w:p w:rsidR="00E31DA9" w:rsidRPr="002433E8" w:rsidRDefault="00E31DA9" w:rsidP="00E31DA9">
      <w:pPr>
        <w:autoSpaceDE w:val="0"/>
        <w:autoSpaceDN w:val="0"/>
        <w:adjustRightInd w:val="0"/>
        <w:spacing w:line="240" w:lineRule="auto"/>
        <w:rPr>
          <w:rFonts w:cs="Arial"/>
          <w:bCs/>
          <w:noProof w:val="0"/>
          <w:color w:val="auto"/>
          <w:szCs w:val="22"/>
        </w:rPr>
      </w:pPr>
      <w:r w:rsidRPr="002433E8">
        <w:rPr>
          <w:rFonts w:cs="Arial"/>
          <w:bCs/>
          <w:noProof w:val="0"/>
          <w:color w:val="auto"/>
          <w:szCs w:val="22"/>
        </w:rPr>
        <w:t>I tak nicméně dostupná, zejména mezinárodní, srovnání dokládají, že strategie přijatá v České republice byla a je správná a přiměřená. V zásadě jedině aktivní a veřejnými orgány vymáhaná strategie společenského odstupu totiž vede ke snižování reprodukčního čísla nemoci COVID-19 a k získání kontroly nad jejím šířením, resp. k předejití explozivního šíření. Takové explozivní šíření zaznamenává na rozdíl od České republiky celá řada zemí, a to v</w:t>
      </w:r>
      <w:r>
        <w:rPr>
          <w:rFonts w:cs="Arial"/>
          <w:bCs/>
          <w:noProof w:val="0"/>
          <w:color w:val="auto"/>
          <w:szCs w:val="22"/>
        </w:rPr>
        <w:t> </w:t>
      </w:r>
      <w:r w:rsidRPr="002433E8">
        <w:rPr>
          <w:rFonts w:cs="Arial"/>
          <w:bCs/>
          <w:noProof w:val="0"/>
          <w:color w:val="auto"/>
          <w:szCs w:val="22"/>
        </w:rPr>
        <w:t>čele s těmi, které otálely s přijetím omezení volného pohybu a veřejného setkávání (včetně setkávání v maloobchodě).</w:t>
      </w:r>
    </w:p>
    <w:p w:rsidR="00E31DA9" w:rsidRDefault="00E31DA9" w:rsidP="00E31DA9">
      <w:pPr>
        <w:autoSpaceDE w:val="0"/>
        <w:autoSpaceDN w:val="0"/>
        <w:adjustRightInd w:val="0"/>
        <w:spacing w:line="240" w:lineRule="auto"/>
        <w:rPr>
          <w:rFonts w:cs="Arial"/>
          <w:bCs/>
          <w:noProof w:val="0"/>
          <w:color w:val="auto"/>
          <w:szCs w:val="22"/>
        </w:rPr>
      </w:pPr>
    </w:p>
    <w:p w:rsidR="00E31DA9" w:rsidRPr="002433E8" w:rsidRDefault="00E31DA9" w:rsidP="00E31DA9">
      <w:pPr>
        <w:autoSpaceDE w:val="0"/>
        <w:autoSpaceDN w:val="0"/>
        <w:adjustRightInd w:val="0"/>
        <w:spacing w:line="240" w:lineRule="auto"/>
        <w:rPr>
          <w:rFonts w:cs="Arial"/>
          <w:bCs/>
          <w:noProof w:val="0"/>
          <w:color w:val="auto"/>
          <w:szCs w:val="22"/>
        </w:rPr>
      </w:pPr>
      <w:r w:rsidRPr="002433E8">
        <w:rPr>
          <w:rFonts w:cs="Arial"/>
          <w:bCs/>
          <w:noProof w:val="0"/>
          <w:color w:val="auto"/>
          <w:szCs w:val="22"/>
        </w:rPr>
        <w:t>Možné náhlé uvolnění přijatých opatření by mohlo mít nedozírné následky a v krajním případě vést až k úplnému zmaření příznivých výsledků, které byly v boji s onemocněním COVID-19 v</w:t>
      </w:r>
      <w:r>
        <w:rPr>
          <w:rFonts w:cs="Arial"/>
          <w:bCs/>
          <w:noProof w:val="0"/>
          <w:color w:val="auto"/>
          <w:szCs w:val="22"/>
        </w:rPr>
        <w:t> </w:t>
      </w:r>
      <w:r w:rsidRPr="002433E8">
        <w:rPr>
          <w:rFonts w:cs="Arial"/>
          <w:bCs/>
          <w:noProof w:val="0"/>
          <w:color w:val="auto"/>
          <w:szCs w:val="22"/>
        </w:rPr>
        <w:t>České republice dosud dosaženy.</w:t>
      </w:r>
    </w:p>
    <w:p w:rsidR="00E31DA9" w:rsidRDefault="00E31DA9" w:rsidP="00E31DA9">
      <w:pPr>
        <w:spacing w:line="240" w:lineRule="auto"/>
        <w:rPr>
          <w:rFonts w:cs="Arial"/>
          <w:szCs w:val="22"/>
        </w:rPr>
      </w:pPr>
    </w:p>
    <w:p w:rsidR="00E31DA9" w:rsidRPr="002433E8" w:rsidRDefault="00E31DA9" w:rsidP="00E31DA9">
      <w:pPr>
        <w:spacing w:line="240" w:lineRule="auto"/>
        <w:rPr>
          <w:rFonts w:cs="Arial"/>
          <w:szCs w:val="22"/>
        </w:rPr>
      </w:pPr>
      <w:r>
        <w:rPr>
          <w:rFonts w:cs="Arial"/>
          <w:szCs w:val="22"/>
        </w:rPr>
        <w:t xml:space="preserve">V souladu s plánem postupného řízeného rozvolňování přijatých omezujících opatření a aktuálním vývojem epidemiologické situace bylo pro období od </w:t>
      </w:r>
      <w:r w:rsidR="004A7764">
        <w:rPr>
          <w:rFonts w:cs="Arial"/>
          <w:szCs w:val="22"/>
        </w:rPr>
        <w:t>8</w:t>
      </w:r>
      <w:r>
        <w:rPr>
          <w:rFonts w:cs="Arial"/>
          <w:szCs w:val="22"/>
        </w:rPr>
        <w:t xml:space="preserve">. </w:t>
      </w:r>
      <w:r w:rsidR="004A7764">
        <w:rPr>
          <w:rFonts w:cs="Arial"/>
          <w:szCs w:val="22"/>
        </w:rPr>
        <w:t>června</w:t>
      </w:r>
      <w:r>
        <w:rPr>
          <w:rFonts w:cs="Arial"/>
          <w:szCs w:val="22"/>
        </w:rPr>
        <w:t xml:space="preserve"> 2020 přistoupeno k </w:t>
      </w:r>
      <w:r>
        <w:t>nařízení některých hygienicko-epidemiologických pravidel v prozovnách a zváštních pravidel pro maloobchodní prodej potravin, farmářské a další venkovní trhy, zoologické zahrady, botanické zahrady, arboreta a podobné provozy, knihovny, prodejny oděvů a obuvi, holičství a</w:t>
      </w:r>
      <w:r w:rsidR="00715A0B">
        <w:t> </w:t>
      </w:r>
      <w:r>
        <w:t xml:space="preserve">kadeřnictví, provozovny manikúry, pedikúry, masáží, kosmetických služeb a podologie, muzea, galerie, výstavní síně a podobná zařízení, divadla, kina, koncertní síně, cirkusy </w:t>
      </w:r>
      <w:r>
        <w:lastRenderedPageBreak/>
        <w:t>a</w:t>
      </w:r>
      <w:r w:rsidR="00715A0B">
        <w:t> </w:t>
      </w:r>
      <w:r>
        <w:t xml:space="preserve">podobné provozy, provozovny stravovacích služeb, provoz ubytovacích zařízení, nákupní centra </w:t>
      </w:r>
      <w:r w:rsidRPr="0010292B">
        <w:t>s prodejní plochou přesahující 5</w:t>
      </w:r>
      <w:r>
        <w:t> </w:t>
      </w:r>
      <w:r w:rsidRPr="0010292B">
        <w:t>000 m</w:t>
      </w:r>
      <w:r w:rsidRPr="0010292B">
        <w:rPr>
          <w:vertAlign w:val="superscript"/>
        </w:rPr>
        <w:t>2</w:t>
      </w:r>
      <w:r>
        <w:t xml:space="preserve">, </w:t>
      </w:r>
      <w:r w:rsidRPr="0010292B">
        <w:t xml:space="preserve">provoz vnitřních sportovišť </w:t>
      </w:r>
      <w:r>
        <w:t xml:space="preserve">a souvisejících vnitřních prostor venkovních sportovišť, </w:t>
      </w:r>
      <w:r w:rsidRPr="0010292B">
        <w:t xml:space="preserve">provoz </w:t>
      </w:r>
      <w:r>
        <w:t>hradů, zámků</w:t>
      </w:r>
      <w:r w:rsidRPr="0010292B">
        <w:t xml:space="preserve"> a dalších podobných </w:t>
      </w:r>
      <w:r>
        <w:t xml:space="preserve">kulturních památek, </w:t>
      </w:r>
      <w:r w:rsidRPr="0010292B">
        <w:t>provoz</w:t>
      </w:r>
      <w:r>
        <w:t>ovny</w:t>
      </w:r>
      <w:r w:rsidRPr="0010292B">
        <w:t xml:space="preserve"> činnost</w:t>
      </w:r>
      <w:r>
        <w:t>í</w:t>
      </w:r>
      <w:r w:rsidRPr="0010292B">
        <w:t>, které jsou živností podle živnostenského zákona, a při kterých je porušována integrita kůže</w:t>
      </w:r>
      <w:r>
        <w:t>, přírodná a umělá koupaliště a sauny.</w:t>
      </w:r>
    </w:p>
    <w:p w:rsidR="00E31DA9" w:rsidRPr="002433E8" w:rsidRDefault="00E31DA9" w:rsidP="00E31DA9">
      <w:pPr>
        <w:spacing w:line="240" w:lineRule="auto"/>
        <w:rPr>
          <w:rFonts w:cs="Arial"/>
          <w:szCs w:val="22"/>
        </w:rPr>
      </w:pPr>
    </w:p>
    <w:p w:rsidR="00E31DA9" w:rsidRPr="002433E8" w:rsidRDefault="00E31DA9" w:rsidP="00E31DA9">
      <w:pPr>
        <w:spacing w:line="240" w:lineRule="auto"/>
        <w:rPr>
          <w:rFonts w:cs="Arial"/>
          <w:noProof w:val="0"/>
          <w:szCs w:val="22"/>
        </w:rPr>
      </w:pPr>
    </w:p>
    <w:p w:rsidR="00E31DA9" w:rsidRPr="002433E8" w:rsidRDefault="00E31DA9" w:rsidP="00E31DA9">
      <w:pPr>
        <w:spacing w:line="240" w:lineRule="auto"/>
        <w:rPr>
          <w:rFonts w:cs="Arial"/>
          <w:noProof w:val="0"/>
          <w:szCs w:val="22"/>
        </w:rPr>
      </w:pPr>
    </w:p>
    <w:p w:rsidR="00E31DA9" w:rsidRPr="002433E8" w:rsidRDefault="00E31DA9" w:rsidP="00E31DA9">
      <w:pPr>
        <w:spacing w:line="240" w:lineRule="auto"/>
        <w:rPr>
          <w:rFonts w:cs="Arial"/>
          <w:noProof w:val="0"/>
          <w:szCs w:val="22"/>
        </w:rPr>
      </w:pPr>
    </w:p>
    <w:p w:rsidR="00E31DA9" w:rsidRPr="00C7340D" w:rsidRDefault="00E31DA9" w:rsidP="00E31DA9">
      <w:pPr>
        <w:tabs>
          <w:tab w:val="center" w:pos="6804"/>
        </w:tabs>
        <w:spacing w:line="240" w:lineRule="auto"/>
        <w:rPr>
          <w:rFonts w:cs="Arial"/>
          <w:b/>
          <w:noProof w:val="0"/>
          <w:szCs w:val="22"/>
        </w:rPr>
      </w:pPr>
      <w:r w:rsidRPr="002433E8">
        <w:rPr>
          <w:rFonts w:cs="Arial"/>
          <w:noProof w:val="0"/>
          <w:szCs w:val="22"/>
        </w:rPr>
        <w:tab/>
      </w:r>
      <w:r w:rsidRPr="00C7340D">
        <w:rPr>
          <w:rFonts w:cs="Arial"/>
          <w:b/>
          <w:noProof w:val="0"/>
          <w:szCs w:val="22"/>
        </w:rPr>
        <w:t>Mgr. et Mgr. Adam Vojtěch, MHA</w:t>
      </w:r>
    </w:p>
    <w:p w:rsidR="00E31DA9" w:rsidRDefault="00E31DA9" w:rsidP="00E31DA9">
      <w:pPr>
        <w:tabs>
          <w:tab w:val="center" w:pos="6804"/>
        </w:tabs>
        <w:spacing w:line="240" w:lineRule="auto"/>
        <w:rPr>
          <w:rFonts w:cs="Arial"/>
          <w:noProof w:val="0"/>
          <w:szCs w:val="22"/>
        </w:rPr>
      </w:pPr>
      <w:r w:rsidRPr="002433E8">
        <w:rPr>
          <w:rFonts w:cs="Arial"/>
          <w:noProof w:val="0"/>
          <w:szCs w:val="22"/>
        </w:rPr>
        <w:tab/>
        <w:t>ministr zdravotnictví</w:t>
      </w:r>
    </w:p>
    <w:sectPr w:rsidR="00E31DA9" w:rsidSect="004A46FD">
      <w:pgSz w:w="11906" w:h="16838" w:code="9"/>
      <w:pgMar w:top="1985" w:right="1361" w:bottom="1797" w:left="1361" w:header="1077" w:footer="99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B3" w:rsidRDefault="003C01B3">
      <w:r>
        <w:separator/>
      </w:r>
    </w:p>
  </w:endnote>
  <w:endnote w:type="continuationSeparator" w:id="0">
    <w:p w:rsidR="003C01B3" w:rsidRDefault="003C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w:altName w:val="Century Gothic"/>
    <w:panose1 w:val="00000000000000000000"/>
    <w:charset w:val="B1"/>
    <w:family w:val="swiss"/>
    <w:notTrueType/>
    <w:pitch w:val="variable"/>
    <w:sig w:usb0="00000801" w:usb1="00000000" w:usb2="00000000" w:usb3="00000000" w:csb0="0000002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B3" w:rsidRDefault="003C01B3">
      <w:r>
        <w:separator/>
      </w:r>
    </w:p>
  </w:footnote>
  <w:footnote w:type="continuationSeparator" w:id="0">
    <w:p w:rsidR="003C01B3" w:rsidRDefault="003C0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5D8"/>
    <w:multiLevelType w:val="hybridMultilevel"/>
    <w:tmpl w:val="3A7CF868"/>
    <w:lvl w:ilvl="0" w:tplc="B4186F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445C1E"/>
    <w:multiLevelType w:val="hybridMultilevel"/>
    <w:tmpl w:val="497A4B3A"/>
    <w:lvl w:ilvl="0" w:tplc="64545A9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C0540"/>
    <w:multiLevelType w:val="hybridMultilevel"/>
    <w:tmpl w:val="28F81D7A"/>
    <w:lvl w:ilvl="0" w:tplc="B4186F1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A21485B"/>
    <w:multiLevelType w:val="hybridMultilevel"/>
    <w:tmpl w:val="FF842044"/>
    <w:lvl w:ilvl="0" w:tplc="64545A9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FE2740"/>
    <w:multiLevelType w:val="hybridMultilevel"/>
    <w:tmpl w:val="011832E8"/>
    <w:lvl w:ilvl="0" w:tplc="B4186F18">
      <w:start w:val="1"/>
      <w:numFmt w:val="bullet"/>
      <w:lvlText w:val=""/>
      <w:lvlJc w:val="left"/>
      <w:pPr>
        <w:ind w:left="2151" w:hanging="360"/>
      </w:pPr>
      <w:rPr>
        <w:rFonts w:ascii="Symbol" w:hAnsi="Symbol" w:hint="default"/>
      </w:rPr>
    </w:lvl>
    <w:lvl w:ilvl="1" w:tplc="04050003" w:tentative="1">
      <w:start w:val="1"/>
      <w:numFmt w:val="bullet"/>
      <w:lvlText w:val="o"/>
      <w:lvlJc w:val="left"/>
      <w:pPr>
        <w:ind w:left="2871" w:hanging="360"/>
      </w:pPr>
      <w:rPr>
        <w:rFonts w:ascii="Courier New" w:hAnsi="Courier New" w:cs="Courier New" w:hint="default"/>
      </w:rPr>
    </w:lvl>
    <w:lvl w:ilvl="2" w:tplc="04050005" w:tentative="1">
      <w:start w:val="1"/>
      <w:numFmt w:val="bullet"/>
      <w:lvlText w:val=""/>
      <w:lvlJc w:val="left"/>
      <w:pPr>
        <w:ind w:left="3591" w:hanging="360"/>
      </w:pPr>
      <w:rPr>
        <w:rFonts w:ascii="Wingdings" w:hAnsi="Wingdings" w:hint="default"/>
      </w:rPr>
    </w:lvl>
    <w:lvl w:ilvl="3" w:tplc="04050001" w:tentative="1">
      <w:start w:val="1"/>
      <w:numFmt w:val="bullet"/>
      <w:lvlText w:val=""/>
      <w:lvlJc w:val="left"/>
      <w:pPr>
        <w:ind w:left="4311" w:hanging="360"/>
      </w:pPr>
      <w:rPr>
        <w:rFonts w:ascii="Symbol" w:hAnsi="Symbol" w:hint="default"/>
      </w:rPr>
    </w:lvl>
    <w:lvl w:ilvl="4" w:tplc="04050003" w:tentative="1">
      <w:start w:val="1"/>
      <w:numFmt w:val="bullet"/>
      <w:lvlText w:val="o"/>
      <w:lvlJc w:val="left"/>
      <w:pPr>
        <w:ind w:left="5031" w:hanging="360"/>
      </w:pPr>
      <w:rPr>
        <w:rFonts w:ascii="Courier New" w:hAnsi="Courier New" w:cs="Courier New" w:hint="default"/>
      </w:rPr>
    </w:lvl>
    <w:lvl w:ilvl="5" w:tplc="04050005" w:tentative="1">
      <w:start w:val="1"/>
      <w:numFmt w:val="bullet"/>
      <w:lvlText w:val=""/>
      <w:lvlJc w:val="left"/>
      <w:pPr>
        <w:ind w:left="5751" w:hanging="360"/>
      </w:pPr>
      <w:rPr>
        <w:rFonts w:ascii="Wingdings" w:hAnsi="Wingdings" w:hint="default"/>
      </w:rPr>
    </w:lvl>
    <w:lvl w:ilvl="6" w:tplc="04050001" w:tentative="1">
      <w:start w:val="1"/>
      <w:numFmt w:val="bullet"/>
      <w:lvlText w:val=""/>
      <w:lvlJc w:val="left"/>
      <w:pPr>
        <w:ind w:left="6471" w:hanging="360"/>
      </w:pPr>
      <w:rPr>
        <w:rFonts w:ascii="Symbol" w:hAnsi="Symbol" w:hint="default"/>
      </w:rPr>
    </w:lvl>
    <w:lvl w:ilvl="7" w:tplc="04050003" w:tentative="1">
      <w:start w:val="1"/>
      <w:numFmt w:val="bullet"/>
      <w:lvlText w:val="o"/>
      <w:lvlJc w:val="left"/>
      <w:pPr>
        <w:ind w:left="7191" w:hanging="360"/>
      </w:pPr>
      <w:rPr>
        <w:rFonts w:ascii="Courier New" w:hAnsi="Courier New" w:cs="Courier New" w:hint="default"/>
      </w:rPr>
    </w:lvl>
    <w:lvl w:ilvl="8" w:tplc="04050005" w:tentative="1">
      <w:start w:val="1"/>
      <w:numFmt w:val="bullet"/>
      <w:lvlText w:val=""/>
      <w:lvlJc w:val="left"/>
      <w:pPr>
        <w:ind w:left="7911" w:hanging="360"/>
      </w:pPr>
      <w:rPr>
        <w:rFonts w:ascii="Wingdings" w:hAnsi="Wingdings" w:hint="default"/>
      </w:rPr>
    </w:lvl>
  </w:abstractNum>
  <w:abstractNum w:abstractNumId="6" w15:restartNumberingAfterBreak="0">
    <w:nsid w:val="137E7786"/>
    <w:multiLevelType w:val="hybridMultilevel"/>
    <w:tmpl w:val="30966CD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F07F5"/>
    <w:multiLevelType w:val="hybridMultilevel"/>
    <w:tmpl w:val="E5D01FF8"/>
    <w:lvl w:ilvl="0" w:tplc="64545A92">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21254B"/>
    <w:multiLevelType w:val="hybridMultilevel"/>
    <w:tmpl w:val="EF40EE58"/>
    <w:lvl w:ilvl="0" w:tplc="64545A92">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9" w15:restartNumberingAfterBreak="0">
    <w:nsid w:val="24102766"/>
    <w:multiLevelType w:val="hybridMultilevel"/>
    <w:tmpl w:val="422E5E24"/>
    <w:lvl w:ilvl="0" w:tplc="64545A9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B75415B"/>
    <w:multiLevelType w:val="hybridMultilevel"/>
    <w:tmpl w:val="2982B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A87405"/>
    <w:multiLevelType w:val="hybridMultilevel"/>
    <w:tmpl w:val="B3AE8A8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684034A"/>
    <w:multiLevelType w:val="multilevel"/>
    <w:tmpl w:val="A45A86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FC03D8F"/>
    <w:multiLevelType w:val="hybridMultilevel"/>
    <w:tmpl w:val="D046C30A"/>
    <w:lvl w:ilvl="0" w:tplc="64545A92">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3576A35"/>
    <w:multiLevelType w:val="hybridMultilevel"/>
    <w:tmpl w:val="7C52DE62"/>
    <w:lvl w:ilvl="0" w:tplc="B4186F1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4673541"/>
    <w:multiLevelType w:val="hybridMultilevel"/>
    <w:tmpl w:val="599C0FC4"/>
    <w:lvl w:ilvl="0" w:tplc="64545A92">
      <w:start w:val="1"/>
      <w:numFmt w:val="bullet"/>
      <w:lvlText w:val=""/>
      <w:lvlJc w:val="left"/>
      <w:pPr>
        <w:ind w:left="1086" w:hanging="360"/>
      </w:pPr>
      <w:rPr>
        <w:rFonts w:ascii="Symbol" w:hAnsi="Symbol" w:hint="default"/>
      </w:rPr>
    </w:lvl>
    <w:lvl w:ilvl="1" w:tplc="04050003">
      <w:start w:val="1"/>
      <w:numFmt w:val="bullet"/>
      <w:lvlText w:val="o"/>
      <w:lvlJc w:val="left"/>
      <w:pPr>
        <w:ind w:left="1806" w:hanging="360"/>
      </w:pPr>
      <w:rPr>
        <w:rFonts w:ascii="Courier New" w:hAnsi="Courier New" w:cs="Courier New" w:hint="default"/>
      </w:rPr>
    </w:lvl>
    <w:lvl w:ilvl="2" w:tplc="04050005">
      <w:start w:val="1"/>
      <w:numFmt w:val="bullet"/>
      <w:lvlText w:val=""/>
      <w:lvlJc w:val="left"/>
      <w:pPr>
        <w:ind w:left="2526" w:hanging="360"/>
      </w:pPr>
      <w:rPr>
        <w:rFonts w:ascii="Wingdings" w:hAnsi="Wingdings" w:hint="default"/>
      </w:rPr>
    </w:lvl>
    <w:lvl w:ilvl="3" w:tplc="04050001">
      <w:start w:val="1"/>
      <w:numFmt w:val="bullet"/>
      <w:lvlText w:val=""/>
      <w:lvlJc w:val="left"/>
      <w:pPr>
        <w:ind w:left="3246" w:hanging="360"/>
      </w:pPr>
      <w:rPr>
        <w:rFonts w:ascii="Symbol" w:hAnsi="Symbol" w:hint="default"/>
      </w:rPr>
    </w:lvl>
    <w:lvl w:ilvl="4" w:tplc="04050003">
      <w:start w:val="1"/>
      <w:numFmt w:val="bullet"/>
      <w:lvlText w:val="o"/>
      <w:lvlJc w:val="left"/>
      <w:pPr>
        <w:ind w:left="3966" w:hanging="360"/>
      </w:pPr>
      <w:rPr>
        <w:rFonts w:ascii="Courier New" w:hAnsi="Courier New" w:cs="Courier New" w:hint="default"/>
      </w:rPr>
    </w:lvl>
    <w:lvl w:ilvl="5" w:tplc="04050005">
      <w:start w:val="1"/>
      <w:numFmt w:val="bullet"/>
      <w:lvlText w:val=""/>
      <w:lvlJc w:val="left"/>
      <w:pPr>
        <w:ind w:left="4686" w:hanging="360"/>
      </w:pPr>
      <w:rPr>
        <w:rFonts w:ascii="Wingdings" w:hAnsi="Wingdings" w:hint="default"/>
      </w:rPr>
    </w:lvl>
    <w:lvl w:ilvl="6" w:tplc="04050001">
      <w:start w:val="1"/>
      <w:numFmt w:val="bullet"/>
      <w:lvlText w:val=""/>
      <w:lvlJc w:val="left"/>
      <w:pPr>
        <w:ind w:left="5406" w:hanging="360"/>
      </w:pPr>
      <w:rPr>
        <w:rFonts w:ascii="Symbol" w:hAnsi="Symbol" w:hint="default"/>
      </w:rPr>
    </w:lvl>
    <w:lvl w:ilvl="7" w:tplc="04050003">
      <w:start w:val="1"/>
      <w:numFmt w:val="bullet"/>
      <w:lvlText w:val="o"/>
      <w:lvlJc w:val="left"/>
      <w:pPr>
        <w:ind w:left="6126" w:hanging="360"/>
      </w:pPr>
      <w:rPr>
        <w:rFonts w:ascii="Courier New" w:hAnsi="Courier New" w:cs="Courier New" w:hint="default"/>
      </w:rPr>
    </w:lvl>
    <w:lvl w:ilvl="8" w:tplc="04050005">
      <w:start w:val="1"/>
      <w:numFmt w:val="bullet"/>
      <w:lvlText w:val=""/>
      <w:lvlJc w:val="left"/>
      <w:pPr>
        <w:ind w:left="6846" w:hanging="360"/>
      </w:pPr>
      <w:rPr>
        <w:rFonts w:ascii="Wingdings" w:hAnsi="Wingdings" w:hint="default"/>
      </w:rPr>
    </w:lvl>
  </w:abstractNum>
  <w:abstractNum w:abstractNumId="17" w15:restartNumberingAfterBreak="0">
    <w:nsid w:val="556437E8"/>
    <w:multiLevelType w:val="hybridMultilevel"/>
    <w:tmpl w:val="F614E256"/>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564B26"/>
    <w:multiLevelType w:val="hybridMultilevel"/>
    <w:tmpl w:val="E418138E"/>
    <w:lvl w:ilvl="0" w:tplc="64545A92">
      <w:start w:val="1"/>
      <w:numFmt w:val="bullet"/>
      <w:lvlText w:val=""/>
      <w:lvlJc w:val="left"/>
      <w:pPr>
        <w:ind w:left="1068" w:hanging="360"/>
      </w:pPr>
      <w:rPr>
        <w:rFonts w:ascii="Symbol" w:hAnsi="Symbol" w:hint="default"/>
      </w:rPr>
    </w:lvl>
    <w:lvl w:ilvl="1" w:tplc="A490A668">
      <w:numFmt w:val="bullet"/>
      <w:lvlText w:val="-"/>
      <w:lvlJc w:val="left"/>
      <w:pPr>
        <w:ind w:left="1788" w:hanging="360"/>
      </w:pPr>
      <w:rPr>
        <w:rFonts w:ascii="Arial" w:eastAsia="Times New Roman" w:hAnsi="Arial" w:cs="Aria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61B64AEA"/>
    <w:multiLevelType w:val="hybridMultilevel"/>
    <w:tmpl w:val="69C2C13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4259FB"/>
    <w:multiLevelType w:val="hybridMultilevel"/>
    <w:tmpl w:val="9B44EF34"/>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2" w15:restartNumberingAfterBreak="0">
    <w:nsid w:val="69C325A1"/>
    <w:multiLevelType w:val="hybridMultilevel"/>
    <w:tmpl w:val="8C44B6CA"/>
    <w:lvl w:ilvl="0" w:tplc="64545A9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0A2569A"/>
    <w:multiLevelType w:val="hybridMultilevel"/>
    <w:tmpl w:val="2E7A7828"/>
    <w:lvl w:ilvl="0" w:tplc="64545A9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0DE384A"/>
    <w:multiLevelType w:val="hybridMultilevel"/>
    <w:tmpl w:val="811A38E0"/>
    <w:lvl w:ilvl="0" w:tplc="64545A9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2B84322"/>
    <w:multiLevelType w:val="hybridMultilevel"/>
    <w:tmpl w:val="7E04F1EE"/>
    <w:lvl w:ilvl="0" w:tplc="64545A92">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6" w15:restartNumberingAfterBreak="0">
    <w:nsid w:val="76277F18"/>
    <w:multiLevelType w:val="hybridMultilevel"/>
    <w:tmpl w:val="0F3A8666"/>
    <w:lvl w:ilvl="0" w:tplc="B4186F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891771"/>
    <w:multiLevelType w:val="hybridMultilevel"/>
    <w:tmpl w:val="0A780478"/>
    <w:lvl w:ilvl="0" w:tplc="B4186F18">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A5730D"/>
    <w:multiLevelType w:val="multilevel"/>
    <w:tmpl w:val="2834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num>
  <w:num w:numId="3">
    <w:abstractNumId w:val="28"/>
  </w:num>
  <w:num w:numId="4">
    <w:abstractNumId w:val="11"/>
    <w:lvlOverride w:ilvl="0">
      <w:lvl w:ilvl="0">
        <w:start w:val="1"/>
        <w:numFmt w:val="upperRoman"/>
        <w:pStyle w:val="StylI"/>
        <w:lvlText w:val="%1."/>
        <w:lvlJc w:val="left"/>
        <w:pPr>
          <w:ind w:left="36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16"/>
  </w:num>
  <w:num w:numId="7">
    <w:abstractNumId w:val="8"/>
  </w:num>
  <w:num w:numId="8">
    <w:abstractNumId w:val="18"/>
  </w:num>
  <w:num w:numId="9">
    <w:abstractNumId w:val="25"/>
  </w:num>
  <w:num w:numId="10">
    <w:abstractNumId w:val="9"/>
  </w:num>
  <w:num w:numId="11">
    <w:abstractNumId w:val="23"/>
  </w:num>
  <w:num w:numId="12">
    <w:abstractNumId w:val="22"/>
  </w:num>
  <w:num w:numId="13">
    <w:abstractNumId w:val="24"/>
  </w:num>
  <w:num w:numId="14">
    <w:abstractNumId w:val="1"/>
  </w:num>
  <w:num w:numId="15">
    <w:abstractNumId w:val="14"/>
  </w:num>
  <w:num w:numId="16">
    <w:abstractNumId w:val="7"/>
  </w:num>
  <w:num w:numId="17">
    <w:abstractNumId w:val="15"/>
  </w:num>
  <w:num w:numId="18">
    <w:abstractNumId w:val="3"/>
  </w:num>
  <w:num w:numId="19">
    <w:abstractNumId w:val="27"/>
  </w:num>
  <w:num w:numId="20">
    <w:abstractNumId w:val="5"/>
  </w:num>
  <w:num w:numId="21">
    <w:abstractNumId w:val="28"/>
    <w:lvlOverride w:ilvl="0">
      <w:startOverride w:val="1"/>
    </w:lvlOverride>
  </w:num>
  <w:num w:numId="22">
    <w:abstractNumId w:val="11"/>
  </w:num>
  <w:num w:numId="23">
    <w:abstractNumId w:val="19"/>
  </w:num>
  <w:num w:numId="24">
    <w:abstractNumId w:val="0"/>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 w:numId="29">
    <w:abstractNumId w:val="13"/>
  </w:num>
  <w:num w:numId="30">
    <w:abstractNumId w:val="20"/>
  </w:num>
  <w:num w:numId="31">
    <w:abstractNumId w:val="29"/>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A8"/>
    <w:rsid w:val="000001B0"/>
    <w:rsid w:val="00000A61"/>
    <w:rsid w:val="00000CA2"/>
    <w:rsid w:val="000014A2"/>
    <w:rsid w:val="000015D0"/>
    <w:rsid w:val="00002A8E"/>
    <w:rsid w:val="0000509E"/>
    <w:rsid w:val="0000532C"/>
    <w:rsid w:val="0000556B"/>
    <w:rsid w:val="00005841"/>
    <w:rsid w:val="00005950"/>
    <w:rsid w:val="00012C68"/>
    <w:rsid w:val="00013D31"/>
    <w:rsid w:val="00014FC9"/>
    <w:rsid w:val="000161FF"/>
    <w:rsid w:val="00020094"/>
    <w:rsid w:val="000249F2"/>
    <w:rsid w:val="00025F69"/>
    <w:rsid w:val="000261BC"/>
    <w:rsid w:val="000267F4"/>
    <w:rsid w:val="00033437"/>
    <w:rsid w:val="00040118"/>
    <w:rsid w:val="0004184A"/>
    <w:rsid w:val="00041FF9"/>
    <w:rsid w:val="00042C6C"/>
    <w:rsid w:val="0004548D"/>
    <w:rsid w:val="00047491"/>
    <w:rsid w:val="000515F4"/>
    <w:rsid w:val="00053CC2"/>
    <w:rsid w:val="00057194"/>
    <w:rsid w:val="0006033E"/>
    <w:rsid w:val="000633BE"/>
    <w:rsid w:val="000657BD"/>
    <w:rsid w:val="00065FDE"/>
    <w:rsid w:val="00066BA8"/>
    <w:rsid w:val="00072057"/>
    <w:rsid w:val="0007409F"/>
    <w:rsid w:val="0007422D"/>
    <w:rsid w:val="00075FE3"/>
    <w:rsid w:val="0007669C"/>
    <w:rsid w:val="000800CC"/>
    <w:rsid w:val="0008300E"/>
    <w:rsid w:val="000836FB"/>
    <w:rsid w:val="00085E28"/>
    <w:rsid w:val="000904FF"/>
    <w:rsid w:val="000930D0"/>
    <w:rsid w:val="00093E51"/>
    <w:rsid w:val="000944C9"/>
    <w:rsid w:val="000A33A5"/>
    <w:rsid w:val="000B2CD1"/>
    <w:rsid w:val="000B48E9"/>
    <w:rsid w:val="000B4E22"/>
    <w:rsid w:val="000C0EFC"/>
    <w:rsid w:val="000C1D33"/>
    <w:rsid w:val="000C3CD6"/>
    <w:rsid w:val="000C4F42"/>
    <w:rsid w:val="000C7C5C"/>
    <w:rsid w:val="000D0D7B"/>
    <w:rsid w:val="000D2A4E"/>
    <w:rsid w:val="000D3DCC"/>
    <w:rsid w:val="000D4591"/>
    <w:rsid w:val="000D589C"/>
    <w:rsid w:val="000E517B"/>
    <w:rsid w:val="000E545A"/>
    <w:rsid w:val="000E6E77"/>
    <w:rsid w:val="000E7AAA"/>
    <w:rsid w:val="000F0A14"/>
    <w:rsid w:val="000F3AB9"/>
    <w:rsid w:val="000F3CE4"/>
    <w:rsid w:val="000F404B"/>
    <w:rsid w:val="000F5CBB"/>
    <w:rsid w:val="000F7C23"/>
    <w:rsid w:val="000F7E24"/>
    <w:rsid w:val="00100FB7"/>
    <w:rsid w:val="0010280E"/>
    <w:rsid w:val="0010292B"/>
    <w:rsid w:val="001029AD"/>
    <w:rsid w:val="00102B3A"/>
    <w:rsid w:val="00103A34"/>
    <w:rsid w:val="00106EC1"/>
    <w:rsid w:val="0011058F"/>
    <w:rsid w:val="001132A5"/>
    <w:rsid w:val="00117C67"/>
    <w:rsid w:val="00120124"/>
    <w:rsid w:val="00121816"/>
    <w:rsid w:val="001230BA"/>
    <w:rsid w:val="00126A46"/>
    <w:rsid w:val="00135871"/>
    <w:rsid w:val="001408CB"/>
    <w:rsid w:val="00141074"/>
    <w:rsid w:val="00144276"/>
    <w:rsid w:val="00153794"/>
    <w:rsid w:val="001561A5"/>
    <w:rsid w:val="00163150"/>
    <w:rsid w:val="00163C9F"/>
    <w:rsid w:val="00164935"/>
    <w:rsid w:val="0016518D"/>
    <w:rsid w:val="001716AA"/>
    <w:rsid w:val="00173DBC"/>
    <w:rsid w:val="00173F0F"/>
    <w:rsid w:val="001753BE"/>
    <w:rsid w:val="001760C7"/>
    <w:rsid w:val="00182CF5"/>
    <w:rsid w:val="00183B11"/>
    <w:rsid w:val="00190642"/>
    <w:rsid w:val="001920A0"/>
    <w:rsid w:val="0019340B"/>
    <w:rsid w:val="001946E8"/>
    <w:rsid w:val="00194E7A"/>
    <w:rsid w:val="001959BE"/>
    <w:rsid w:val="001979AE"/>
    <w:rsid w:val="001A058D"/>
    <w:rsid w:val="001A14A0"/>
    <w:rsid w:val="001A1745"/>
    <w:rsid w:val="001A1BA6"/>
    <w:rsid w:val="001A21B9"/>
    <w:rsid w:val="001A2F84"/>
    <w:rsid w:val="001A69BA"/>
    <w:rsid w:val="001B016C"/>
    <w:rsid w:val="001B0B9C"/>
    <w:rsid w:val="001B3C25"/>
    <w:rsid w:val="001B5D80"/>
    <w:rsid w:val="001C038C"/>
    <w:rsid w:val="001C450E"/>
    <w:rsid w:val="001C4585"/>
    <w:rsid w:val="001C67D3"/>
    <w:rsid w:val="001C72C8"/>
    <w:rsid w:val="001D729B"/>
    <w:rsid w:val="001D734A"/>
    <w:rsid w:val="001E0428"/>
    <w:rsid w:val="001E06F6"/>
    <w:rsid w:val="001E63A7"/>
    <w:rsid w:val="001E6FC9"/>
    <w:rsid w:val="001F1E1C"/>
    <w:rsid w:val="0020010E"/>
    <w:rsid w:val="0020078A"/>
    <w:rsid w:val="00203429"/>
    <w:rsid w:val="0020383D"/>
    <w:rsid w:val="00203DBD"/>
    <w:rsid w:val="002040A2"/>
    <w:rsid w:val="0020440B"/>
    <w:rsid w:val="0020690E"/>
    <w:rsid w:val="0020697F"/>
    <w:rsid w:val="00212ABD"/>
    <w:rsid w:val="00212CA9"/>
    <w:rsid w:val="00215141"/>
    <w:rsid w:val="0021642A"/>
    <w:rsid w:val="002229F7"/>
    <w:rsid w:val="002301A6"/>
    <w:rsid w:val="002311CA"/>
    <w:rsid w:val="00235165"/>
    <w:rsid w:val="00237AF1"/>
    <w:rsid w:val="0024193E"/>
    <w:rsid w:val="0024380F"/>
    <w:rsid w:val="002442E5"/>
    <w:rsid w:val="0024587B"/>
    <w:rsid w:val="00247444"/>
    <w:rsid w:val="00250BBE"/>
    <w:rsid w:val="00254291"/>
    <w:rsid w:val="00267E87"/>
    <w:rsid w:val="002720DD"/>
    <w:rsid w:val="002726BA"/>
    <w:rsid w:val="00274362"/>
    <w:rsid w:val="00275B20"/>
    <w:rsid w:val="0027754A"/>
    <w:rsid w:val="0028211C"/>
    <w:rsid w:val="00283599"/>
    <w:rsid w:val="00284A97"/>
    <w:rsid w:val="00285494"/>
    <w:rsid w:val="00286D70"/>
    <w:rsid w:val="00290E5A"/>
    <w:rsid w:val="00293171"/>
    <w:rsid w:val="002935DF"/>
    <w:rsid w:val="0029398B"/>
    <w:rsid w:val="002A3FDB"/>
    <w:rsid w:val="002A4607"/>
    <w:rsid w:val="002A71B7"/>
    <w:rsid w:val="002B250D"/>
    <w:rsid w:val="002B292A"/>
    <w:rsid w:val="002B3F6F"/>
    <w:rsid w:val="002C1B0E"/>
    <w:rsid w:val="002D45CE"/>
    <w:rsid w:val="002D4FC5"/>
    <w:rsid w:val="002D77AD"/>
    <w:rsid w:val="002D7A05"/>
    <w:rsid w:val="002E0F00"/>
    <w:rsid w:val="002E2220"/>
    <w:rsid w:val="002E2A90"/>
    <w:rsid w:val="002E4B96"/>
    <w:rsid w:val="002E5683"/>
    <w:rsid w:val="002E58B0"/>
    <w:rsid w:val="002F0E25"/>
    <w:rsid w:val="00302F10"/>
    <w:rsid w:val="0030321A"/>
    <w:rsid w:val="00303AD5"/>
    <w:rsid w:val="003138DA"/>
    <w:rsid w:val="00316CBA"/>
    <w:rsid w:val="00320755"/>
    <w:rsid w:val="003228C0"/>
    <w:rsid w:val="0032294E"/>
    <w:rsid w:val="00322B35"/>
    <w:rsid w:val="00326162"/>
    <w:rsid w:val="0033085A"/>
    <w:rsid w:val="003329BB"/>
    <w:rsid w:val="0033590E"/>
    <w:rsid w:val="003370AB"/>
    <w:rsid w:val="003371DF"/>
    <w:rsid w:val="0034011A"/>
    <w:rsid w:val="00341544"/>
    <w:rsid w:val="00341BFF"/>
    <w:rsid w:val="0034316B"/>
    <w:rsid w:val="003442AC"/>
    <w:rsid w:val="0034469C"/>
    <w:rsid w:val="0034661E"/>
    <w:rsid w:val="00347498"/>
    <w:rsid w:val="00350176"/>
    <w:rsid w:val="003529A3"/>
    <w:rsid w:val="00352FB4"/>
    <w:rsid w:val="00355BC5"/>
    <w:rsid w:val="003603B4"/>
    <w:rsid w:val="0036291E"/>
    <w:rsid w:val="003644AC"/>
    <w:rsid w:val="003650C5"/>
    <w:rsid w:val="0036530A"/>
    <w:rsid w:val="003710A9"/>
    <w:rsid w:val="00372808"/>
    <w:rsid w:val="00381D39"/>
    <w:rsid w:val="00382DED"/>
    <w:rsid w:val="00383918"/>
    <w:rsid w:val="003861B7"/>
    <w:rsid w:val="00390B51"/>
    <w:rsid w:val="003929FE"/>
    <w:rsid w:val="00392AA0"/>
    <w:rsid w:val="00394167"/>
    <w:rsid w:val="00395266"/>
    <w:rsid w:val="00396AD2"/>
    <w:rsid w:val="003A23BD"/>
    <w:rsid w:val="003B0A0F"/>
    <w:rsid w:val="003B1EA3"/>
    <w:rsid w:val="003B5351"/>
    <w:rsid w:val="003B6083"/>
    <w:rsid w:val="003C0108"/>
    <w:rsid w:val="003C01B3"/>
    <w:rsid w:val="003C3421"/>
    <w:rsid w:val="003C36C1"/>
    <w:rsid w:val="003C6753"/>
    <w:rsid w:val="003C78E1"/>
    <w:rsid w:val="003C7C22"/>
    <w:rsid w:val="003D11EE"/>
    <w:rsid w:val="003D28A8"/>
    <w:rsid w:val="003D2ED0"/>
    <w:rsid w:val="003D38C4"/>
    <w:rsid w:val="003D42DC"/>
    <w:rsid w:val="003D4B93"/>
    <w:rsid w:val="003D4CAE"/>
    <w:rsid w:val="003D6830"/>
    <w:rsid w:val="003D7282"/>
    <w:rsid w:val="003E20E6"/>
    <w:rsid w:val="003E61FB"/>
    <w:rsid w:val="003F0693"/>
    <w:rsid w:val="003F0E69"/>
    <w:rsid w:val="003F4115"/>
    <w:rsid w:val="00400493"/>
    <w:rsid w:val="00401B8B"/>
    <w:rsid w:val="00402493"/>
    <w:rsid w:val="00410B47"/>
    <w:rsid w:val="00412949"/>
    <w:rsid w:val="004152F8"/>
    <w:rsid w:val="00416D4A"/>
    <w:rsid w:val="00422BA3"/>
    <w:rsid w:val="00423C13"/>
    <w:rsid w:val="004242F6"/>
    <w:rsid w:val="00426357"/>
    <w:rsid w:val="0043193F"/>
    <w:rsid w:val="00431E52"/>
    <w:rsid w:val="00432BF4"/>
    <w:rsid w:val="00433AFD"/>
    <w:rsid w:val="004346AD"/>
    <w:rsid w:val="0043488C"/>
    <w:rsid w:val="0043580B"/>
    <w:rsid w:val="00436321"/>
    <w:rsid w:val="00436FE8"/>
    <w:rsid w:val="004408C9"/>
    <w:rsid w:val="00442A0E"/>
    <w:rsid w:val="004438B7"/>
    <w:rsid w:val="00445329"/>
    <w:rsid w:val="00445B5B"/>
    <w:rsid w:val="00450052"/>
    <w:rsid w:val="00450D56"/>
    <w:rsid w:val="0045136F"/>
    <w:rsid w:val="00452B02"/>
    <w:rsid w:val="00454DB2"/>
    <w:rsid w:val="004552FB"/>
    <w:rsid w:val="00455AD8"/>
    <w:rsid w:val="00456634"/>
    <w:rsid w:val="004571F9"/>
    <w:rsid w:val="00457306"/>
    <w:rsid w:val="00461FED"/>
    <w:rsid w:val="0046793E"/>
    <w:rsid w:val="00467E55"/>
    <w:rsid w:val="004701B1"/>
    <w:rsid w:val="00472F96"/>
    <w:rsid w:val="00474BD9"/>
    <w:rsid w:val="004757C6"/>
    <w:rsid w:val="004769AD"/>
    <w:rsid w:val="00477859"/>
    <w:rsid w:val="00477BEE"/>
    <w:rsid w:val="00477F10"/>
    <w:rsid w:val="0048291B"/>
    <w:rsid w:val="00482C8C"/>
    <w:rsid w:val="00483A56"/>
    <w:rsid w:val="00484327"/>
    <w:rsid w:val="00486ACD"/>
    <w:rsid w:val="00490409"/>
    <w:rsid w:val="004907BC"/>
    <w:rsid w:val="00491053"/>
    <w:rsid w:val="00491799"/>
    <w:rsid w:val="0049301F"/>
    <w:rsid w:val="0049324A"/>
    <w:rsid w:val="00496DEC"/>
    <w:rsid w:val="004977A8"/>
    <w:rsid w:val="004A26EA"/>
    <w:rsid w:val="004A270E"/>
    <w:rsid w:val="004A411B"/>
    <w:rsid w:val="004A46FD"/>
    <w:rsid w:val="004A7764"/>
    <w:rsid w:val="004B22A2"/>
    <w:rsid w:val="004B387B"/>
    <w:rsid w:val="004B44C9"/>
    <w:rsid w:val="004B461C"/>
    <w:rsid w:val="004B782D"/>
    <w:rsid w:val="004C0830"/>
    <w:rsid w:val="004C0A38"/>
    <w:rsid w:val="004C3373"/>
    <w:rsid w:val="004C4061"/>
    <w:rsid w:val="004C4759"/>
    <w:rsid w:val="004C5B04"/>
    <w:rsid w:val="004C5E41"/>
    <w:rsid w:val="004D044D"/>
    <w:rsid w:val="004D26AC"/>
    <w:rsid w:val="004D2AA8"/>
    <w:rsid w:val="004D2DD9"/>
    <w:rsid w:val="004D3681"/>
    <w:rsid w:val="004D4F0F"/>
    <w:rsid w:val="004D65F8"/>
    <w:rsid w:val="004D678C"/>
    <w:rsid w:val="004D7558"/>
    <w:rsid w:val="004D75A4"/>
    <w:rsid w:val="004D7D45"/>
    <w:rsid w:val="004E2AF3"/>
    <w:rsid w:val="004E7171"/>
    <w:rsid w:val="004F470E"/>
    <w:rsid w:val="004F55AF"/>
    <w:rsid w:val="004F5DBA"/>
    <w:rsid w:val="004F5FA1"/>
    <w:rsid w:val="00501375"/>
    <w:rsid w:val="005019BF"/>
    <w:rsid w:val="00502C6F"/>
    <w:rsid w:val="005069DE"/>
    <w:rsid w:val="0051714D"/>
    <w:rsid w:val="00520C52"/>
    <w:rsid w:val="005214DB"/>
    <w:rsid w:val="0052406E"/>
    <w:rsid w:val="0052724D"/>
    <w:rsid w:val="00531601"/>
    <w:rsid w:val="00531A3E"/>
    <w:rsid w:val="00533453"/>
    <w:rsid w:val="00536A9F"/>
    <w:rsid w:val="00540E5F"/>
    <w:rsid w:val="00541208"/>
    <w:rsid w:val="0054239F"/>
    <w:rsid w:val="00544A77"/>
    <w:rsid w:val="00545127"/>
    <w:rsid w:val="005454F0"/>
    <w:rsid w:val="00550EA8"/>
    <w:rsid w:val="0055112E"/>
    <w:rsid w:val="00554D12"/>
    <w:rsid w:val="0055646D"/>
    <w:rsid w:val="0056118D"/>
    <w:rsid w:val="00564AB2"/>
    <w:rsid w:val="005665C6"/>
    <w:rsid w:val="00566E9D"/>
    <w:rsid w:val="00567226"/>
    <w:rsid w:val="005701FB"/>
    <w:rsid w:val="005731E6"/>
    <w:rsid w:val="00580A82"/>
    <w:rsid w:val="00580B44"/>
    <w:rsid w:val="00582614"/>
    <w:rsid w:val="00585599"/>
    <w:rsid w:val="005868F9"/>
    <w:rsid w:val="00587B73"/>
    <w:rsid w:val="00591CB3"/>
    <w:rsid w:val="005936E9"/>
    <w:rsid w:val="00596F2A"/>
    <w:rsid w:val="005975B8"/>
    <w:rsid w:val="0059773C"/>
    <w:rsid w:val="005A08F4"/>
    <w:rsid w:val="005A29DC"/>
    <w:rsid w:val="005A431C"/>
    <w:rsid w:val="005A6A23"/>
    <w:rsid w:val="005B0616"/>
    <w:rsid w:val="005B14DF"/>
    <w:rsid w:val="005B2A19"/>
    <w:rsid w:val="005B507D"/>
    <w:rsid w:val="005B736F"/>
    <w:rsid w:val="005C2432"/>
    <w:rsid w:val="005C5B5A"/>
    <w:rsid w:val="005C5D97"/>
    <w:rsid w:val="005C672A"/>
    <w:rsid w:val="005C6810"/>
    <w:rsid w:val="005C68C7"/>
    <w:rsid w:val="005C7803"/>
    <w:rsid w:val="005D2908"/>
    <w:rsid w:val="005E03C6"/>
    <w:rsid w:val="005E19AB"/>
    <w:rsid w:val="005E6674"/>
    <w:rsid w:val="005E76B3"/>
    <w:rsid w:val="005F0613"/>
    <w:rsid w:val="005F0D04"/>
    <w:rsid w:val="005F19F0"/>
    <w:rsid w:val="005F1B14"/>
    <w:rsid w:val="005F1E58"/>
    <w:rsid w:val="005F4242"/>
    <w:rsid w:val="005F79AF"/>
    <w:rsid w:val="00600E95"/>
    <w:rsid w:val="00605B32"/>
    <w:rsid w:val="00607BCB"/>
    <w:rsid w:val="00607D07"/>
    <w:rsid w:val="00612384"/>
    <w:rsid w:val="00612D4B"/>
    <w:rsid w:val="006158CC"/>
    <w:rsid w:val="00615CC6"/>
    <w:rsid w:val="00620047"/>
    <w:rsid w:val="00620855"/>
    <w:rsid w:val="006221D8"/>
    <w:rsid w:val="00625E50"/>
    <w:rsid w:val="00630B41"/>
    <w:rsid w:val="006339FC"/>
    <w:rsid w:val="006351AB"/>
    <w:rsid w:val="00637BF2"/>
    <w:rsid w:val="00642080"/>
    <w:rsid w:val="0064347A"/>
    <w:rsid w:val="0065017C"/>
    <w:rsid w:val="0065205F"/>
    <w:rsid w:val="00652438"/>
    <w:rsid w:val="0065297F"/>
    <w:rsid w:val="0065366F"/>
    <w:rsid w:val="00656184"/>
    <w:rsid w:val="00657670"/>
    <w:rsid w:val="00657CCE"/>
    <w:rsid w:val="006600F0"/>
    <w:rsid w:val="00660AA3"/>
    <w:rsid w:val="00661E73"/>
    <w:rsid w:val="00662122"/>
    <w:rsid w:val="00662F80"/>
    <w:rsid w:val="0066312D"/>
    <w:rsid w:val="00664BF5"/>
    <w:rsid w:val="0066594E"/>
    <w:rsid w:val="0067057C"/>
    <w:rsid w:val="00671977"/>
    <w:rsid w:val="00676A16"/>
    <w:rsid w:val="006804E4"/>
    <w:rsid w:val="00686DFD"/>
    <w:rsid w:val="006925D5"/>
    <w:rsid w:val="006937F4"/>
    <w:rsid w:val="00694E48"/>
    <w:rsid w:val="006967E8"/>
    <w:rsid w:val="00697428"/>
    <w:rsid w:val="00697F41"/>
    <w:rsid w:val="006A0F03"/>
    <w:rsid w:val="006A12FE"/>
    <w:rsid w:val="006A17C8"/>
    <w:rsid w:val="006A3F13"/>
    <w:rsid w:val="006A5804"/>
    <w:rsid w:val="006B1B01"/>
    <w:rsid w:val="006B210C"/>
    <w:rsid w:val="006B597A"/>
    <w:rsid w:val="006C0710"/>
    <w:rsid w:val="006C0CEA"/>
    <w:rsid w:val="006C0D3F"/>
    <w:rsid w:val="006C1876"/>
    <w:rsid w:val="006C40E3"/>
    <w:rsid w:val="006C58D0"/>
    <w:rsid w:val="006D0FEA"/>
    <w:rsid w:val="006D17E7"/>
    <w:rsid w:val="006D1980"/>
    <w:rsid w:val="006D71A9"/>
    <w:rsid w:val="006E1174"/>
    <w:rsid w:val="006E186B"/>
    <w:rsid w:val="006E32DE"/>
    <w:rsid w:val="006E3CD7"/>
    <w:rsid w:val="006E5CC0"/>
    <w:rsid w:val="006E7707"/>
    <w:rsid w:val="006F04D5"/>
    <w:rsid w:val="006F2737"/>
    <w:rsid w:val="006F5B02"/>
    <w:rsid w:val="006F75EC"/>
    <w:rsid w:val="00701342"/>
    <w:rsid w:val="00704A87"/>
    <w:rsid w:val="00710EE3"/>
    <w:rsid w:val="00715A0B"/>
    <w:rsid w:val="00715E5D"/>
    <w:rsid w:val="0071689E"/>
    <w:rsid w:val="00717FA8"/>
    <w:rsid w:val="00722474"/>
    <w:rsid w:val="00723190"/>
    <w:rsid w:val="007244F9"/>
    <w:rsid w:val="00726294"/>
    <w:rsid w:val="0072658F"/>
    <w:rsid w:val="00727F94"/>
    <w:rsid w:val="0073362F"/>
    <w:rsid w:val="00733E08"/>
    <w:rsid w:val="00735105"/>
    <w:rsid w:val="007405B1"/>
    <w:rsid w:val="00743952"/>
    <w:rsid w:val="007450C0"/>
    <w:rsid w:val="00750BE0"/>
    <w:rsid w:val="00752518"/>
    <w:rsid w:val="00756106"/>
    <w:rsid w:val="00757D04"/>
    <w:rsid w:val="0076347A"/>
    <w:rsid w:val="00766E49"/>
    <w:rsid w:val="00767181"/>
    <w:rsid w:val="00767743"/>
    <w:rsid w:val="00767DB1"/>
    <w:rsid w:val="0077061D"/>
    <w:rsid w:val="00770904"/>
    <w:rsid w:val="0077294A"/>
    <w:rsid w:val="0077797B"/>
    <w:rsid w:val="00783699"/>
    <w:rsid w:val="00783CAD"/>
    <w:rsid w:val="00786E73"/>
    <w:rsid w:val="007914FC"/>
    <w:rsid w:val="007940AA"/>
    <w:rsid w:val="00794A83"/>
    <w:rsid w:val="00794D3C"/>
    <w:rsid w:val="00797089"/>
    <w:rsid w:val="007A2BB9"/>
    <w:rsid w:val="007A5970"/>
    <w:rsid w:val="007A5CCE"/>
    <w:rsid w:val="007A65A5"/>
    <w:rsid w:val="007A6732"/>
    <w:rsid w:val="007A704E"/>
    <w:rsid w:val="007B10DF"/>
    <w:rsid w:val="007B1D27"/>
    <w:rsid w:val="007B3593"/>
    <w:rsid w:val="007B3F47"/>
    <w:rsid w:val="007B7180"/>
    <w:rsid w:val="007C1A02"/>
    <w:rsid w:val="007C25E3"/>
    <w:rsid w:val="007C284E"/>
    <w:rsid w:val="007C53C3"/>
    <w:rsid w:val="007C5490"/>
    <w:rsid w:val="007C691F"/>
    <w:rsid w:val="007C6AC5"/>
    <w:rsid w:val="007C6CEC"/>
    <w:rsid w:val="007C7AB9"/>
    <w:rsid w:val="007D1209"/>
    <w:rsid w:val="007D3737"/>
    <w:rsid w:val="007D4C45"/>
    <w:rsid w:val="007D619A"/>
    <w:rsid w:val="007E2E29"/>
    <w:rsid w:val="007E3A64"/>
    <w:rsid w:val="007E3D6E"/>
    <w:rsid w:val="007E4F62"/>
    <w:rsid w:val="007E6AD5"/>
    <w:rsid w:val="007E7720"/>
    <w:rsid w:val="007F0B2E"/>
    <w:rsid w:val="007F1952"/>
    <w:rsid w:val="007F4003"/>
    <w:rsid w:val="0080162B"/>
    <w:rsid w:val="00801EE5"/>
    <w:rsid w:val="00802430"/>
    <w:rsid w:val="00806246"/>
    <w:rsid w:val="00813DB9"/>
    <w:rsid w:val="00814B56"/>
    <w:rsid w:val="00814DB5"/>
    <w:rsid w:val="008167BC"/>
    <w:rsid w:val="008179BC"/>
    <w:rsid w:val="008208DC"/>
    <w:rsid w:val="00822DAF"/>
    <w:rsid w:val="00825349"/>
    <w:rsid w:val="0082605B"/>
    <w:rsid w:val="00833EA6"/>
    <w:rsid w:val="008345E1"/>
    <w:rsid w:val="00834E4D"/>
    <w:rsid w:val="00835180"/>
    <w:rsid w:val="00837097"/>
    <w:rsid w:val="008379FB"/>
    <w:rsid w:val="00840F18"/>
    <w:rsid w:val="008411EC"/>
    <w:rsid w:val="00844A4F"/>
    <w:rsid w:val="00844BBF"/>
    <w:rsid w:val="00844EC3"/>
    <w:rsid w:val="008461AE"/>
    <w:rsid w:val="00850E43"/>
    <w:rsid w:val="008517AD"/>
    <w:rsid w:val="00852C0E"/>
    <w:rsid w:val="008545A5"/>
    <w:rsid w:val="0086243F"/>
    <w:rsid w:val="00863473"/>
    <w:rsid w:val="00864EFE"/>
    <w:rsid w:val="00864FE3"/>
    <w:rsid w:val="00867916"/>
    <w:rsid w:val="00876427"/>
    <w:rsid w:val="0087709D"/>
    <w:rsid w:val="0088241A"/>
    <w:rsid w:val="0089062C"/>
    <w:rsid w:val="00891C64"/>
    <w:rsid w:val="00892E0A"/>
    <w:rsid w:val="00893B4E"/>
    <w:rsid w:val="00893DC9"/>
    <w:rsid w:val="00894890"/>
    <w:rsid w:val="0089492E"/>
    <w:rsid w:val="008960F7"/>
    <w:rsid w:val="00897CC9"/>
    <w:rsid w:val="008A004B"/>
    <w:rsid w:val="008A1597"/>
    <w:rsid w:val="008A34E3"/>
    <w:rsid w:val="008A6E75"/>
    <w:rsid w:val="008B29A7"/>
    <w:rsid w:val="008B46D9"/>
    <w:rsid w:val="008B4A0E"/>
    <w:rsid w:val="008B6738"/>
    <w:rsid w:val="008B6DD4"/>
    <w:rsid w:val="008C0076"/>
    <w:rsid w:val="008C3F6B"/>
    <w:rsid w:val="008C4A37"/>
    <w:rsid w:val="008C4C1D"/>
    <w:rsid w:val="008C695E"/>
    <w:rsid w:val="008D5688"/>
    <w:rsid w:val="008D738B"/>
    <w:rsid w:val="008E00EF"/>
    <w:rsid w:val="008E251C"/>
    <w:rsid w:val="008E4BB8"/>
    <w:rsid w:val="008E4BBC"/>
    <w:rsid w:val="008F23E7"/>
    <w:rsid w:val="008F35E3"/>
    <w:rsid w:val="008F3DBC"/>
    <w:rsid w:val="009025B5"/>
    <w:rsid w:val="00904EC6"/>
    <w:rsid w:val="00904FEC"/>
    <w:rsid w:val="0090606F"/>
    <w:rsid w:val="00910C9A"/>
    <w:rsid w:val="009110A4"/>
    <w:rsid w:val="0091156D"/>
    <w:rsid w:val="00914193"/>
    <w:rsid w:val="009169B0"/>
    <w:rsid w:val="009174DC"/>
    <w:rsid w:val="00921EAA"/>
    <w:rsid w:val="00922CDA"/>
    <w:rsid w:val="00922E29"/>
    <w:rsid w:val="00924676"/>
    <w:rsid w:val="00930E59"/>
    <w:rsid w:val="00931080"/>
    <w:rsid w:val="00932660"/>
    <w:rsid w:val="009342F0"/>
    <w:rsid w:val="0093437D"/>
    <w:rsid w:val="009358AF"/>
    <w:rsid w:val="00935957"/>
    <w:rsid w:val="009372C5"/>
    <w:rsid w:val="00940982"/>
    <w:rsid w:val="00940A7F"/>
    <w:rsid w:val="00941A51"/>
    <w:rsid w:val="00942227"/>
    <w:rsid w:val="00942BC1"/>
    <w:rsid w:val="009459C2"/>
    <w:rsid w:val="009506BB"/>
    <w:rsid w:val="00951ED4"/>
    <w:rsid w:val="00951F5E"/>
    <w:rsid w:val="00952A0B"/>
    <w:rsid w:val="00952E4B"/>
    <w:rsid w:val="00952F5E"/>
    <w:rsid w:val="00955B80"/>
    <w:rsid w:val="00955C1A"/>
    <w:rsid w:val="00957CB5"/>
    <w:rsid w:val="009618C1"/>
    <w:rsid w:val="00962B80"/>
    <w:rsid w:val="00964E4A"/>
    <w:rsid w:val="009666F0"/>
    <w:rsid w:val="00970BD9"/>
    <w:rsid w:val="00971610"/>
    <w:rsid w:val="00972E5C"/>
    <w:rsid w:val="00976485"/>
    <w:rsid w:val="00977B7F"/>
    <w:rsid w:val="00981660"/>
    <w:rsid w:val="0098177E"/>
    <w:rsid w:val="0098409D"/>
    <w:rsid w:val="00985789"/>
    <w:rsid w:val="00985C03"/>
    <w:rsid w:val="009860FC"/>
    <w:rsid w:val="0099055D"/>
    <w:rsid w:val="009934FF"/>
    <w:rsid w:val="00993EFA"/>
    <w:rsid w:val="00995892"/>
    <w:rsid w:val="009A1171"/>
    <w:rsid w:val="009A18AF"/>
    <w:rsid w:val="009A2A0E"/>
    <w:rsid w:val="009A5B7F"/>
    <w:rsid w:val="009A733F"/>
    <w:rsid w:val="009A7B04"/>
    <w:rsid w:val="009B1CAA"/>
    <w:rsid w:val="009B1D70"/>
    <w:rsid w:val="009B2AEC"/>
    <w:rsid w:val="009B5322"/>
    <w:rsid w:val="009B5743"/>
    <w:rsid w:val="009C24C3"/>
    <w:rsid w:val="009C419B"/>
    <w:rsid w:val="009C7D78"/>
    <w:rsid w:val="009D1100"/>
    <w:rsid w:val="009D2E65"/>
    <w:rsid w:val="009D6A9E"/>
    <w:rsid w:val="009E385F"/>
    <w:rsid w:val="009E4EB6"/>
    <w:rsid w:val="009E53F6"/>
    <w:rsid w:val="009E5977"/>
    <w:rsid w:val="009F201B"/>
    <w:rsid w:val="009F4F0A"/>
    <w:rsid w:val="009F54A6"/>
    <w:rsid w:val="009F621D"/>
    <w:rsid w:val="00A0269C"/>
    <w:rsid w:val="00A04D57"/>
    <w:rsid w:val="00A070DC"/>
    <w:rsid w:val="00A101D9"/>
    <w:rsid w:val="00A11124"/>
    <w:rsid w:val="00A14920"/>
    <w:rsid w:val="00A203E6"/>
    <w:rsid w:val="00A2236D"/>
    <w:rsid w:val="00A326DE"/>
    <w:rsid w:val="00A3384C"/>
    <w:rsid w:val="00A36563"/>
    <w:rsid w:val="00A402CB"/>
    <w:rsid w:val="00A460EF"/>
    <w:rsid w:val="00A471F5"/>
    <w:rsid w:val="00A47FC5"/>
    <w:rsid w:val="00A513F7"/>
    <w:rsid w:val="00A52F91"/>
    <w:rsid w:val="00A54427"/>
    <w:rsid w:val="00A54906"/>
    <w:rsid w:val="00A54BD1"/>
    <w:rsid w:val="00A62571"/>
    <w:rsid w:val="00A64A02"/>
    <w:rsid w:val="00A67C02"/>
    <w:rsid w:val="00A70BD4"/>
    <w:rsid w:val="00A715B3"/>
    <w:rsid w:val="00A734BE"/>
    <w:rsid w:val="00A740F1"/>
    <w:rsid w:val="00A74FE9"/>
    <w:rsid w:val="00A75F9B"/>
    <w:rsid w:val="00A76973"/>
    <w:rsid w:val="00A775B5"/>
    <w:rsid w:val="00A77B03"/>
    <w:rsid w:val="00A80862"/>
    <w:rsid w:val="00A855EC"/>
    <w:rsid w:val="00A9001C"/>
    <w:rsid w:val="00A9414A"/>
    <w:rsid w:val="00A942A9"/>
    <w:rsid w:val="00A94330"/>
    <w:rsid w:val="00A9492F"/>
    <w:rsid w:val="00A94A33"/>
    <w:rsid w:val="00A95D57"/>
    <w:rsid w:val="00A97258"/>
    <w:rsid w:val="00A97AA9"/>
    <w:rsid w:val="00AA1491"/>
    <w:rsid w:val="00AA20DB"/>
    <w:rsid w:val="00AA2325"/>
    <w:rsid w:val="00AA2A10"/>
    <w:rsid w:val="00AA54C5"/>
    <w:rsid w:val="00AA6779"/>
    <w:rsid w:val="00AA6F24"/>
    <w:rsid w:val="00AB0025"/>
    <w:rsid w:val="00AB1BD7"/>
    <w:rsid w:val="00AB2254"/>
    <w:rsid w:val="00AB3958"/>
    <w:rsid w:val="00AB409C"/>
    <w:rsid w:val="00AC0135"/>
    <w:rsid w:val="00AC2040"/>
    <w:rsid w:val="00AC51DD"/>
    <w:rsid w:val="00AC5413"/>
    <w:rsid w:val="00AC5882"/>
    <w:rsid w:val="00AC7922"/>
    <w:rsid w:val="00AD05B6"/>
    <w:rsid w:val="00AD41D6"/>
    <w:rsid w:val="00AD728D"/>
    <w:rsid w:val="00AE00F9"/>
    <w:rsid w:val="00AE4E4C"/>
    <w:rsid w:val="00AE6C09"/>
    <w:rsid w:val="00AE7E0C"/>
    <w:rsid w:val="00AF431F"/>
    <w:rsid w:val="00AF690B"/>
    <w:rsid w:val="00B010CC"/>
    <w:rsid w:val="00B05B41"/>
    <w:rsid w:val="00B145D7"/>
    <w:rsid w:val="00B17644"/>
    <w:rsid w:val="00B204BE"/>
    <w:rsid w:val="00B206D5"/>
    <w:rsid w:val="00B2412D"/>
    <w:rsid w:val="00B34A6A"/>
    <w:rsid w:val="00B35CDE"/>
    <w:rsid w:val="00B3727D"/>
    <w:rsid w:val="00B43664"/>
    <w:rsid w:val="00B43B7E"/>
    <w:rsid w:val="00B459F7"/>
    <w:rsid w:val="00B502CE"/>
    <w:rsid w:val="00B5171A"/>
    <w:rsid w:val="00B52212"/>
    <w:rsid w:val="00B53DC1"/>
    <w:rsid w:val="00B54252"/>
    <w:rsid w:val="00B54BFB"/>
    <w:rsid w:val="00B566A8"/>
    <w:rsid w:val="00B577A3"/>
    <w:rsid w:val="00B60F6F"/>
    <w:rsid w:val="00B66902"/>
    <w:rsid w:val="00B66DAC"/>
    <w:rsid w:val="00B70B0A"/>
    <w:rsid w:val="00B71B29"/>
    <w:rsid w:val="00B738D3"/>
    <w:rsid w:val="00B76083"/>
    <w:rsid w:val="00B76231"/>
    <w:rsid w:val="00B76B72"/>
    <w:rsid w:val="00B807B9"/>
    <w:rsid w:val="00B813FB"/>
    <w:rsid w:val="00B818F8"/>
    <w:rsid w:val="00B830B1"/>
    <w:rsid w:val="00B83DBD"/>
    <w:rsid w:val="00B87158"/>
    <w:rsid w:val="00B95153"/>
    <w:rsid w:val="00B95910"/>
    <w:rsid w:val="00B95D79"/>
    <w:rsid w:val="00BA2338"/>
    <w:rsid w:val="00BA2CED"/>
    <w:rsid w:val="00BA44A1"/>
    <w:rsid w:val="00BA540B"/>
    <w:rsid w:val="00BA6ED8"/>
    <w:rsid w:val="00BB02AC"/>
    <w:rsid w:val="00BB2418"/>
    <w:rsid w:val="00BB2BBC"/>
    <w:rsid w:val="00BB2CBF"/>
    <w:rsid w:val="00BB43FB"/>
    <w:rsid w:val="00BB4AE9"/>
    <w:rsid w:val="00BB59B1"/>
    <w:rsid w:val="00BB5B9D"/>
    <w:rsid w:val="00BB6568"/>
    <w:rsid w:val="00BB6E7A"/>
    <w:rsid w:val="00BB760D"/>
    <w:rsid w:val="00BB7CD9"/>
    <w:rsid w:val="00BC02F0"/>
    <w:rsid w:val="00BC205C"/>
    <w:rsid w:val="00BC334D"/>
    <w:rsid w:val="00BD0109"/>
    <w:rsid w:val="00BD25A5"/>
    <w:rsid w:val="00BD2BFD"/>
    <w:rsid w:val="00BD4799"/>
    <w:rsid w:val="00BD774D"/>
    <w:rsid w:val="00BE1FF5"/>
    <w:rsid w:val="00BE4FFE"/>
    <w:rsid w:val="00BF21FA"/>
    <w:rsid w:val="00BF3D3C"/>
    <w:rsid w:val="00BF55B0"/>
    <w:rsid w:val="00BF74AE"/>
    <w:rsid w:val="00C003F7"/>
    <w:rsid w:val="00C0191E"/>
    <w:rsid w:val="00C02C6D"/>
    <w:rsid w:val="00C052E3"/>
    <w:rsid w:val="00C0627D"/>
    <w:rsid w:val="00C07625"/>
    <w:rsid w:val="00C07C7F"/>
    <w:rsid w:val="00C13012"/>
    <w:rsid w:val="00C15B01"/>
    <w:rsid w:val="00C16047"/>
    <w:rsid w:val="00C21909"/>
    <w:rsid w:val="00C23B48"/>
    <w:rsid w:val="00C244F4"/>
    <w:rsid w:val="00C25F41"/>
    <w:rsid w:val="00C30641"/>
    <w:rsid w:val="00C31656"/>
    <w:rsid w:val="00C3219F"/>
    <w:rsid w:val="00C32CC7"/>
    <w:rsid w:val="00C34D8D"/>
    <w:rsid w:val="00C35411"/>
    <w:rsid w:val="00C365D4"/>
    <w:rsid w:val="00C3676B"/>
    <w:rsid w:val="00C37BCD"/>
    <w:rsid w:val="00C422D5"/>
    <w:rsid w:val="00C44E51"/>
    <w:rsid w:val="00C455E3"/>
    <w:rsid w:val="00C50B2E"/>
    <w:rsid w:val="00C5121C"/>
    <w:rsid w:val="00C513AA"/>
    <w:rsid w:val="00C5151D"/>
    <w:rsid w:val="00C51D4F"/>
    <w:rsid w:val="00C53206"/>
    <w:rsid w:val="00C53A66"/>
    <w:rsid w:val="00C53CC7"/>
    <w:rsid w:val="00C54FEE"/>
    <w:rsid w:val="00C57F50"/>
    <w:rsid w:val="00C6152A"/>
    <w:rsid w:val="00C62259"/>
    <w:rsid w:val="00C6536D"/>
    <w:rsid w:val="00C66FD5"/>
    <w:rsid w:val="00C71FCF"/>
    <w:rsid w:val="00C72675"/>
    <w:rsid w:val="00C7340D"/>
    <w:rsid w:val="00C74733"/>
    <w:rsid w:val="00C76387"/>
    <w:rsid w:val="00C76A3B"/>
    <w:rsid w:val="00C76E5E"/>
    <w:rsid w:val="00C8028C"/>
    <w:rsid w:val="00C80D86"/>
    <w:rsid w:val="00C82D30"/>
    <w:rsid w:val="00C8318B"/>
    <w:rsid w:val="00C9057A"/>
    <w:rsid w:val="00C90C29"/>
    <w:rsid w:val="00C925B1"/>
    <w:rsid w:val="00C9317C"/>
    <w:rsid w:val="00CA15C2"/>
    <w:rsid w:val="00CA442D"/>
    <w:rsid w:val="00CA5FAE"/>
    <w:rsid w:val="00CA7C6E"/>
    <w:rsid w:val="00CB12D3"/>
    <w:rsid w:val="00CB38A1"/>
    <w:rsid w:val="00CB4D43"/>
    <w:rsid w:val="00CB51C0"/>
    <w:rsid w:val="00CB53C2"/>
    <w:rsid w:val="00CB5573"/>
    <w:rsid w:val="00CB56B6"/>
    <w:rsid w:val="00CB6608"/>
    <w:rsid w:val="00CB7234"/>
    <w:rsid w:val="00CB79A3"/>
    <w:rsid w:val="00CC1778"/>
    <w:rsid w:val="00CC532D"/>
    <w:rsid w:val="00CD00FA"/>
    <w:rsid w:val="00CD2E53"/>
    <w:rsid w:val="00CD3328"/>
    <w:rsid w:val="00CD336B"/>
    <w:rsid w:val="00CD5BCF"/>
    <w:rsid w:val="00CE1B72"/>
    <w:rsid w:val="00CE70AF"/>
    <w:rsid w:val="00CE7868"/>
    <w:rsid w:val="00CF1B8B"/>
    <w:rsid w:val="00CF2678"/>
    <w:rsid w:val="00CF280C"/>
    <w:rsid w:val="00CF2D3C"/>
    <w:rsid w:val="00CF7684"/>
    <w:rsid w:val="00D04A6E"/>
    <w:rsid w:val="00D128B8"/>
    <w:rsid w:val="00D13C39"/>
    <w:rsid w:val="00D16866"/>
    <w:rsid w:val="00D22999"/>
    <w:rsid w:val="00D24C80"/>
    <w:rsid w:val="00D25BE3"/>
    <w:rsid w:val="00D260D1"/>
    <w:rsid w:val="00D273DF"/>
    <w:rsid w:val="00D317DA"/>
    <w:rsid w:val="00D3366F"/>
    <w:rsid w:val="00D33670"/>
    <w:rsid w:val="00D3402F"/>
    <w:rsid w:val="00D360A3"/>
    <w:rsid w:val="00D375B0"/>
    <w:rsid w:val="00D40F77"/>
    <w:rsid w:val="00D41C99"/>
    <w:rsid w:val="00D44C9A"/>
    <w:rsid w:val="00D4664B"/>
    <w:rsid w:val="00D51632"/>
    <w:rsid w:val="00D53E52"/>
    <w:rsid w:val="00D53FCC"/>
    <w:rsid w:val="00D54432"/>
    <w:rsid w:val="00D55378"/>
    <w:rsid w:val="00D558F4"/>
    <w:rsid w:val="00D5688C"/>
    <w:rsid w:val="00D61A2C"/>
    <w:rsid w:val="00D61A2E"/>
    <w:rsid w:val="00D627B4"/>
    <w:rsid w:val="00D6729B"/>
    <w:rsid w:val="00D674CB"/>
    <w:rsid w:val="00D7158E"/>
    <w:rsid w:val="00D740D0"/>
    <w:rsid w:val="00D74382"/>
    <w:rsid w:val="00D746C6"/>
    <w:rsid w:val="00D76380"/>
    <w:rsid w:val="00D8011C"/>
    <w:rsid w:val="00D8035C"/>
    <w:rsid w:val="00D82488"/>
    <w:rsid w:val="00D84447"/>
    <w:rsid w:val="00D847D0"/>
    <w:rsid w:val="00D84BC0"/>
    <w:rsid w:val="00D851BB"/>
    <w:rsid w:val="00D85416"/>
    <w:rsid w:val="00D8592F"/>
    <w:rsid w:val="00D87B6F"/>
    <w:rsid w:val="00D918E2"/>
    <w:rsid w:val="00D94ED7"/>
    <w:rsid w:val="00D96E1E"/>
    <w:rsid w:val="00DA6932"/>
    <w:rsid w:val="00DB19D0"/>
    <w:rsid w:val="00DB4110"/>
    <w:rsid w:val="00DB53F1"/>
    <w:rsid w:val="00DB699E"/>
    <w:rsid w:val="00DC5796"/>
    <w:rsid w:val="00DC58CA"/>
    <w:rsid w:val="00DC7109"/>
    <w:rsid w:val="00DD4B33"/>
    <w:rsid w:val="00DD63FB"/>
    <w:rsid w:val="00DD6CD7"/>
    <w:rsid w:val="00DE0DE1"/>
    <w:rsid w:val="00DE28BB"/>
    <w:rsid w:val="00DE3610"/>
    <w:rsid w:val="00DE400A"/>
    <w:rsid w:val="00DE6310"/>
    <w:rsid w:val="00DF2227"/>
    <w:rsid w:val="00DF3509"/>
    <w:rsid w:val="00DF4944"/>
    <w:rsid w:val="00DF5A9C"/>
    <w:rsid w:val="00DF7852"/>
    <w:rsid w:val="00E00A78"/>
    <w:rsid w:val="00E02E23"/>
    <w:rsid w:val="00E034BE"/>
    <w:rsid w:val="00E04382"/>
    <w:rsid w:val="00E05876"/>
    <w:rsid w:val="00E1249F"/>
    <w:rsid w:val="00E15931"/>
    <w:rsid w:val="00E20A4D"/>
    <w:rsid w:val="00E20A87"/>
    <w:rsid w:val="00E22BCB"/>
    <w:rsid w:val="00E22C98"/>
    <w:rsid w:val="00E266CF"/>
    <w:rsid w:val="00E304B6"/>
    <w:rsid w:val="00E30714"/>
    <w:rsid w:val="00E31CDA"/>
    <w:rsid w:val="00E31DA9"/>
    <w:rsid w:val="00E37F30"/>
    <w:rsid w:val="00E4139E"/>
    <w:rsid w:val="00E422F7"/>
    <w:rsid w:val="00E453EE"/>
    <w:rsid w:val="00E45712"/>
    <w:rsid w:val="00E45B3A"/>
    <w:rsid w:val="00E465C1"/>
    <w:rsid w:val="00E504AC"/>
    <w:rsid w:val="00E50811"/>
    <w:rsid w:val="00E53B13"/>
    <w:rsid w:val="00E54C38"/>
    <w:rsid w:val="00E57974"/>
    <w:rsid w:val="00E601D4"/>
    <w:rsid w:val="00E62A7F"/>
    <w:rsid w:val="00E67F5C"/>
    <w:rsid w:val="00E74D6E"/>
    <w:rsid w:val="00E75BE4"/>
    <w:rsid w:val="00E75CF5"/>
    <w:rsid w:val="00E76250"/>
    <w:rsid w:val="00E765F7"/>
    <w:rsid w:val="00E77641"/>
    <w:rsid w:val="00E82E2B"/>
    <w:rsid w:val="00E84937"/>
    <w:rsid w:val="00E90FE6"/>
    <w:rsid w:val="00E9397D"/>
    <w:rsid w:val="00E956B0"/>
    <w:rsid w:val="00E97644"/>
    <w:rsid w:val="00E97CFC"/>
    <w:rsid w:val="00E97EFF"/>
    <w:rsid w:val="00EA13A0"/>
    <w:rsid w:val="00EA186E"/>
    <w:rsid w:val="00EA2E58"/>
    <w:rsid w:val="00EA34F2"/>
    <w:rsid w:val="00EA5225"/>
    <w:rsid w:val="00EA57F4"/>
    <w:rsid w:val="00EB3590"/>
    <w:rsid w:val="00EB5029"/>
    <w:rsid w:val="00EB50D3"/>
    <w:rsid w:val="00EB6D1E"/>
    <w:rsid w:val="00EB7C14"/>
    <w:rsid w:val="00EC5592"/>
    <w:rsid w:val="00EC5719"/>
    <w:rsid w:val="00ED2ED0"/>
    <w:rsid w:val="00ED351C"/>
    <w:rsid w:val="00ED5C33"/>
    <w:rsid w:val="00EE2353"/>
    <w:rsid w:val="00EE2475"/>
    <w:rsid w:val="00EE5475"/>
    <w:rsid w:val="00EE65E1"/>
    <w:rsid w:val="00EE6EB4"/>
    <w:rsid w:val="00EF2952"/>
    <w:rsid w:val="00EF35A6"/>
    <w:rsid w:val="00EF7BD1"/>
    <w:rsid w:val="00EF7EDC"/>
    <w:rsid w:val="00F008E3"/>
    <w:rsid w:val="00F00D88"/>
    <w:rsid w:val="00F01F40"/>
    <w:rsid w:val="00F05328"/>
    <w:rsid w:val="00F067B0"/>
    <w:rsid w:val="00F06B36"/>
    <w:rsid w:val="00F07478"/>
    <w:rsid w:val="00F07830"/>
    <w:rsid w:val="00F07DE9"/>
    <w:rsid w:val="00F12C28"/>
    <w:rsid w:val="00F13BF5"/>
    <w:rsid w:val="00F15AE4"/>
    <w:rsid w:val="00F15DFB"/>
    <w:rsid w:val="00F23B63"/>
    <w:rsid w:val="00F23BC0"/>
    <w:rsid w:val="00F262E2"/>
    <w:rsid w:val="00F26F8D"/>
    <w:rsid w:val="00F30A6A"/>
    <w:rsid w:val="00F31D8D"/>
    <w:rsid w:val="00F33128"/>
    <w:rsid w:val="00F3677F"/>
    <w:rsid w:val="00F40DF7"/>
    <w:rsid w:val="00F42110"/>
    <w:rsid w:val="00F439E8"/>
    <w:rsid w:val="00F44228"/>
    <w:rsid w:val="00F45F35"/>
    <w:rsid w:val="00F46A48"/>
    <w:rsid w:val="00F54584"/>
    <w:rsid w:val="00F56343"/>
    <w:rsid w:val="00F61A57"/>
    <w:rsid w:val="00F626CB"/>
    <w:rsid w:val="00F627D8"/>
    <w:rsid w:val="00F64C24"/>
    <w:rsid w:val="00F64D51"/>
    <w:rsid w:val="00F7034F"/>
    <w:rsid w:val="00F73966"/>
    <w:rsid w:val="00F73A11"/>
    <w:rsid w:val="00F746AF"/>
    <w:rsid w:val="00F7481E"/>
    <w:rsid w:val="00F76432"/>
    <w:rsid w:val="00F76E3D"/>
    <w:rsid w:val="00F77890"/>
    <w:rsid w:val="00F77B61"/>
    <w:rsid w:val="00F827A7"/>
    <w:rsid w:val="00F83B2C"/>
    <w:rsid w:val="00F8422D"/>
    <w:rsid w:val="00F84DEE"/>
    <w:rsid w:val="00F86A76"/>
    <w:rsid w:val="00F91731"/>
    <w:rsid w:val="00F919AE"/>
    <w:rsid w:val="00F91FF0"/>
    <w:rsid w:val="00F9661E"/>
    <w:rsid w:val="00F96D06"/>
    <w:rsid w:val="00FA0156"/>
    <w:rsid w:val="00FA04C8"/>
    <w:rsid w:val="00FA21CE"/>
    <w:rsid w:val="00FA3D79"/>
    <w:rsid w:val="00FA4455"/>
    <w:rsid w:val="00FA49BB"/>
    <w:rsid w:val="00FA5FA5"/>
    <w:rsid w:val="00FA6492"/>
    <w:rsid w:val="00FB407A"/>
    <w:rsid w:val="00FB534F"/>
    <w:rsid w:val="00FB5BA6"/>
    <w:rsid w:val="00FB5BE9"/>
    <w:rsid w:val="00FC127A"/>
    <w:rsid w:val="00FC6009"/>
    <w:rsid w:val="00FC7767"/>
    <w:rsid w:val="00FC7C89"/>
    <w:rsid w:val="00FD0F2F"/>
    <w:rsid w:val="00FD1922"/>
    <w:rsid w:val="00FD2EB8"/>
    <w:rsid w:val="00FD47CE"/>
    <w:rsid w:val="00FD4944"/>
    <w:rsid w:val="00FD59B9"/>
    <w:rsid w:val="00FD5C11"/>
    <w:rsid w:val="00FE460D"/>
    <w:rsid w:val="00FE4FAB"/>
    <w:rsid w:val="00FF0702"/>
    <w:rsid w:val="00FF188C"/>
    <w:rsid w:val="00FF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5807A8-1BBB-4982-A5F8-A8C6C54B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D3402F"/>
    <w:pPr>
      <w:spacing w:line="300" w:lineRule="exact"/>
      <w:jc w:val="both"/>
    </w:pPr>
    <w:rPr>
      <w:rFonts w:ascii="Arial" w:hAnsi="Arial"/>
      <w:noProof/>
      <w:color w:val="000000"/>
      <w:sz w:val="22"/>
      <w:szCs w:val="24"/>
    </w:rPr>
  </w:style>
  <w:style w:type="paragraph" w:styleId="Nadpis1">
    <w:name w:val="heading 1"/>
    <w:basedOn w:val="Nadpis2"/>
    <w:next w:val="Normln"/>
    <w:autoRedefine/>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qFormat/>
    <w:rsid w:val="007D619A"/>
    <w:pPr>
      <w:keepNext/>
      <w:spacing w:before="1200" w:after="60"/>
      <w:outlineLvl w:val="1"/>
    </w:pPr>
    <w:rPr>
      <w:rFonts w:cs="Arial"/>
      <w:bCs/>
      <w:iCs/>
      <w:szCs w:val="28"/>
    </w:rPr>
  </w:style>
  <w:style w:type="paragraph" w:styleId="Nadpis3">
    <w:name w:val="heading 3"/>
    <w:basedOn w:val="Normln"/>
    <w:next w:val="Normln"/>
    <w:link w:val="Nadpis3Char"/>
    <w:qFormat/>
    <w:rsid w:val="008E251C"/>
    <w:pPr>
      <w:keepNext/>
      <w:spacing w:before="240" w:after="6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Zpat"/>
    <w:rsid w:val="0020440B"/>
    <w:pPr>
      <w:ind w:left="1247"/>
    </w:pPr>
  </w:style>
  <w:style w:type="paragraph" w:styleId="Zpat">
    <w:name w:val="footer"/>
    <w:basedOn w:val="Normln"/>
    <w:rsid w:val="004D7D45"/>
    <w:pPr>
      <w:tabs>
        <w:tab w:val="center" w:pos="4536"/>
        <w:tab w:val="right" w:pos="9072"/>
      </w:tabs>
      <w:spacing w:line="180" w:lineRule="exact"/>
      <w:ind w:left="1077"/>
      <w:jc w:val="center"/>
    </w:pPr>
    <w:rPr>
      <w:rFonts w:ascii="Gill Sans" w:hAnsi="Gill Sans"/>
      <w:color w:val="auto"/>
      <w:sz w:val="18"/>
      <w:szCs w:val="18"/>
    </w:rPr>
  </w:style>
  <w:style w:type="paragraph" w:customStyle="1" w:styleId="vnitrekzapati">
    <w:name w:val="vnitrek zapati"/>
    <w:basedOn w:val="Zpat"/>
    <w:rsid w:val="00814B56"/>
    <w:pPr>
      <w:framePr w:wrap="around" w:vAnchor="page" w:hAnchor="page" w:y="2836"/>
    </w:pPr>
    <w:rPr>
      <w:rFonts w:cs="Arial"/>
      <w:color w:val="807F83"/>
    </w:rPr>
  </w:style>
  <w:style w:type="character" w:customStyle="1" w:styleId="Nadpis2Char">
    <w:name w:val="Nadpis 2 Char"/>
    <w:link w:val="Nadpis2"/>
    <w:rsid w:val="007D619A"/>
    <w:rPr>
      <w:rFonts w:ascii="Arial" w:hAnsi="Arial" w:cs="Arial"/>
      <w:bCs/>
      <w:iCs/>
      <w:noProof/>
      <w:color w:val="000000"/>
      <w:sz w:val="22"/>
      <w:szCs w:val="28"/>
      <w:lang w:val="cs-CZ" w:eastAsia="cs-CZ" w:bidi="ar-SA"/>
    </w:rPr>
  </w:style>
  <w:style w:type="character" w:customStyle="1" w:styleId="Nadpis3Char">
    <w:name w:val="Nadpis 3 Char"/>
    <w:link w:val="Nadpis3"/>
    <w:rsid w:val="008E251C"/>
    <w:rPr>
      <w:rFonts w:ascii="Arial" w:hAnsi="Arial" w:cs="Arial"/>
      <w:b/>
      <w:bCs/>
      <w:noProof/>
      <w:color w:val="000000"/>
      <w:szCs w:val="26"/>
      <w:lang w:val="cs-CZ" w:eastAsia="cs-CZ" w:bidi="ar-SA"/>
    </w:rPr>
  </w:style>
  <w:style w:type="paragraph" w:customStyle="1" w:styleId="Adresa">
    <w:name w:val="Adresa"/>
    <w:basedOn w:val="Normln"/>
    <w:next w:val="Normln"/>
    <w:autoRedefine/>
    <w:rsid w:val="00C82D30"/>
    <w:pPr>
      <w:spacing w:line="280" w:lineRule="atLeast"/>
      <w:ind w:left="142" w:firstLine="868"/>
      <w:jc w:val="right"/>
    </w:pPr>
    <w:rPr>
      <w:noProof w:val="0"/>
      <w:color w:val="auto"/>
      <w:szCs w:val="20"/>
    </w:rPr>
  </w:style>
  <w:style w:type="paragraph" w:customStyle="1" w:styleId="dka0">
    <w:name w:val="řádka 0"/>
    <w:basedOn w:val="Normln"/>
    <w:rsid w:val="00392AA0"/>
    <w:pPr>
      <w:spacing w:before="60" w:line="240" w:lineRule="auto"/>
    </w:pPr>
    <w:rPr>
      <w:rFonts w:ascii="Times New Roman" w:hAnsi="Times New Roman"/>
      <w:noProof w:val="0"/>
      <w:color w:val="auto"/>
      <w:sz w:val="24"/>
    </w:rPr>
  </w:style>
  <w:style w:type="paragraph" w:customStyle="1" w:styleId="odstavec1">
    <w:name w:val="odstavec 1"/>
    <w:basedOn w:val="Normln"/>
    <w:rsid w:val="00392AA0"/>
    <w:pPr>
      <w:spacing w:before="120" w:line="240" w:lineRule="auto"/>
      <w:ind w:firstLine="567"/>
    </w:pPr>
    <w:rPr>
      <w:rFonts w:ascii="Times New Roman" w:hAnsi="Times New Roman"/>
      <w:noProof w:val="0"/>
      <w:color w:val="auto"/>
      <w:sz w:val="24"/>
    </w:rPr>
  </w:style>
  <w:style w:type="paragraph" w:customStyle="1" w:styleId="dka3">
    <w:name w:val="řádka 3"/>
    <w:basedOn w:val="Normln"/>
    <w:rsid w:val="00392AA0"/>
    <w:pPr>
      <w:spacing w:before="120" w:line="240" w:lineRule="auto"/>
    </w:pPr>
    <w:rPr>
      <w:rFonts w:ascii="Times New Roman" w:hAnsi="Times New Roman"/>
      <w:noProof w:val="0"/>
      <w:color w:val="auto"/>
      <w:sz w:val="24"/>
    </w:rPr>
  </w:style>
  <w:style w:type="paragraph" w:customStyle="1" w:styleId="tunsted5">
    <w:name w:val="tučně střed 5"/>
    <w:basedOn w:val="Normln"/>
    <w:rsid w:val="00392AA0"/>
    <w:pPr>
      <w:spacing w:before="60" w:after="60" w:line="240" w:lineRule="auto"/>
      <w:jc w:val="center"/>
    </w:pPr>
    <w:rPr>
      <w:rFonts w:ascii="Times New Roman" w:hAnsi="Times New Roman"/>
      <w:b/>
      <w:noProof w:val="0"/>
      <w:color w:val="auto"/>
      <w:sz w:val="24"/>
    </w:rPr>
  </w:style>
  <w:style w:type="paragraph" w:customStyle="1" w:styleId="podpis7">
    <w:name w:val="podpis 7"/>
    <w:basedOn w:val="Normln"/>
    <w:rsid w:val="00392AA0"/>
    <w:pPr>
      <w:spacing w:before="60" w:line="240" w:lineRule="auto"/>
      <w:ind w:left="4536"/>
      <w:jc w:val="center"/>
    </w:pPr>
    <w:rPr>
      <w:rFonts w:ascii="Times New Roman" w:hAnsi="Times New Roman"/>
      <w:noProof w:val="0"/>
      <w:color w:val="auto"/>
      <w:sz w:val="24"/>
      <w:szCs w:val="20"/>
    </w:rPr>
  </w:style>
  <w:style w:type="paragraph" w:styleId="Zkladntext">
    <w:name w:val="Body Text"/>
    <w:basedOn w:val="Normln"/>
    <w:link w:val="ZkladntextChar"/>
    <w:rsid w:val="00392AA0"/>
    <w:pPr>
      <w:spacing w:line="240" w:lineRule="auto"/>
    </w:pPr>
    <w:rPr>
      <w:rFonts w:ascii="Times New Roman" w:hAnsi="Times New Roman"/>
      <w:b/>
      <w:bCs/>
      <w:noProof w:val="0"/>
      <w:color w:val="auto"/>
      <w:sz w:val="24"/>
    </w:rPr>
  </w:style>
  <w:style w:type="paragraph" w:styleId="Zkladntext2">
    <w:name w:val="Body Text 2"/>
    <w:basedOn w:val="Normln"/>
    <w:rsid w:val="00392AA0"/>
    <w:pPr>
      <w:spacing w:line="240" w:lineRule="auto"/>
      <w:jc w:val="left"/>
    </w:pPr>
    <w:rPr>
      <w:rFonts w:ascii="Times New Roman" w:hAnsi="Times New Roman"/>
      <w:b/>
      <w:bCs/>
      <w:noProof w:val="0"/>
      <w:color w:val="auto"/>
      <w:sz w:val="24"/>
    </w:rPr>
  </w:style>
  <w:style w:type="character" w:styleId="slostrnky">
    <w:name w:val="page number"/>
    <w:basedOn w:val="Standardnpsmoodstavce"/>
    <w:rsid w:val="00392AA0"/>
  </w:style>
  <w:style w:type="paragraph" w:styleId="Normlnweb">
    <w:name w:val="Normal (Web)"/>
    <w:basedOn w:val="Normln"/>
    <w:rsid w:val="006B1B01"/>
    <w:pPr>
      <w:spacing w:before="100" w:beforeAutospacing="1" w:after="100" w:afterAutospacing="1" w:line="240" w:lineRule="auto"/>
      <w:jc w:val="left"/>
    </w:pPr>
    <w:rPr>
      <w:rFonts w:ascii="Times New Roman" w:hAnsi="Times New Roman"/>
      <w:noProof w:val="0"/>
      <w:color w:val="auto"/>
      <w:sz w:val="24"/>
    </w:rPr>
  </w:style>
  <w:style w:type="character" w:styleId="Siln">
    <w:name w:val="Strong"/>
    <w:qFormat/>
    <w:rsid w:val="006B1B01"/>
    <w:rPr>
      <w:b/>
      <w:bCs/>
    </w:rPr>
  </w:style>
  <w:style w:type="character" w:customStyle="1" w:styleId="boldyellow1">
    <w:name w:val="boldyellow1"/>
    <w:rsid w:val="006B1B01"/>
    <w:rPr>
      <w:b/>
      <w:bCs/>
      <w:color w:val="FFCC00"/>
    </w:rPr>
  </w:style>
  <w:style w:type="paragraph" w:customStyle="1" w:styleId="Nadpis">
    <w:name w:val="Nadpis"/>
    <w:basedOn w:val="Normln"/>
    <w:rsid w:val="00290E5A"/>
    <w:pPr>
      <w:spacing w:line="240" w:lineRule="auto"/>
      <w:jc w:val="left"/>
    </w:pPr>
    <w:rPr>
      <w:b/>
      <w:noProof w:val="0"/>
      <w:color w:val="auto"/>
      <w:sz w:val="28"/>
    </w:rPr>
  </w:style>
  <w:style w:type="paragraph" w:styleId="Textbubliny">
    <w:name w:val="Balloon Text"/>
    <w:basedOn w:val="Normln"/>
    <w:link w:val="TextbublinyChar"/>
    <w:rsid w:val="00456634"/>
    <w:pPr>
      <w:spacing w:line="240" w:lineRule="auto"/>
    </w:pPr>
    <w:rPr>
      <w:rFonts w:ascii="Segoe UI" w:hAnsi="Segoe UI" w:cs="Segoe UI"/>
      <w:sz w:val="18"/>
      <w:szCs w:val="18"/>
    </w:rPr>
  </w:style>
  <w:style w:type="character" w:customStyle="1" w:styleId="TextbublinyChar">
    <w:name w:val="Text bubliny Char"/>
    <w:link w:val="Textbubliny"/>
    <w:rsid w:val="00456634"/>
    <w:rPr>
      <w:rFonts w:ascii="Segoe UI" w:hAnsi="Segoe UI" w:cs="Segoe UI"/>
      <w:noProof/>
      <w:color w:val="000000"/>
      <w:sz w:val="18"/>
      <w:szCs w:val="18"/>
    </w:rPr>
  </w:style>
  <w:style w:type="character" w:customStyle="1" w:styleId="Bodytext2">
    <w:name w:val="Body text (2)_"/>
    <w:link w:val="Bodytext20"/>
    <w:locked/>
    <w:rsid w:val="008379FB"/>
    <w:rPr>
      <w:rFonts w:ascii="Arial" w:hAnsi="Arial"/>
      <w:sz w:val="21"/>
      <w:shd w:val="clear" w:color="auto" w:fill="FFFFFF"/>
    </w:rPr>
  </w:style>
  <w:style w:type="paragraph" w:customStyle="1" w:styleId="Bodytext20">
    <w:name w:val="Body text (2)"/>
    <w:basedOn w:val="Normln"/>
    <w:link w:val="Bodytext2"/>
    <w:rsid w:val="008379FB"/>
    <w:pPr>
      <w:widowControl w:val="0"/>
      <w:shd w:val="clear" w:color="auto" w:fill="FFFFFF"/>
      <w:spacing w:before="300" w:after="300" w:line="283" w:lineRule="exact"/>
    </w:pPr>
    <w:rPr>
      <w:noProof w:val="0"/>
      <w:color w:val="auto"/>
      <w:sz w:val="21"/>
      <w:szCs w:val="20"/>
    </w:rPr>
  </w:style>
  <w:style w:type="paragraph" w:customStyle="1" w:styleId="Default">
    <w:name w:val="Default"/>
    <w:rsid w:val="00743952"/>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D4664B"/>
    <w:rPr>
      <w:b/>
      <w:bCs/>
      <w:sz w:val="24"/>
      <w:szCs w:val="24"/>
    </w:rPr>
  </w:style>
  <w:style w:type="paragraph" w:customStyle="1" w:styleId="Styl1-I">
    <w:name w:val="Styl1 - I."/>
    <w:basedOn w:val="Normln"/>
    <w:link w:val="Styl1-IChar"/>
    <w:qFormat/>
    <w:rsid w:val="00D375B0"/>
    <w:pPr>
      <w:numPr>
        <w:numId w:val="1"/>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character" w:customStyle="1" w:styleId="Styl1-IChar">
    <w:name w:val="Styl1 - I. Char"/>
    <w:link w:val="Styl1-I"/>
    <w:rsid w:val="00D375B0"/>
    <w:rPr>
      <w:rFonts w:ascii="Arial" w:hAnsi="Arial" w:cs="Arial"/>
      <w:sz w:val="22"/>
      <w:szCs w:val="22"/>
    </w:rPr>
  </w:style>
  <w:style w:type="character" w:styleId="Odkaznakoment">
    <w:name w:val="annotation reference"/>
    <w:rsid w:val="00B66902"/>
    <w:rPr>
      <w:sz w:val="16"/>
      <w:szCs w:val="16"/>
    </w:rPr>
  </w:style>
  <w:style w:type="paragraph" w:styleId="Textkomente">
    <w:name w:val="annotation text"/>
    <w:basedOn w:val="Normln"/>
    <w:link w:val="TextkomenteChar"/>
    <w:rsid w:val="00B66902"/>
    <w:rPr>
      <w:sz w:val="20"/>
      <w:szCs w:val="20"/>
    </w:rPr>
  </w:style>
  <w:style w:type="character" w:customStyle="1" w:styleId="TextkomenteChar">
    <w:name w:val="Text komentáře Char"/>
    <w:link w:val="Textkomente"/>
    <w:rsid w:val="00B66902"/>
    <w:rPr>
      <w:rFonts w:ascii="Arial" w:hAnsi="Arial"/>
      <w:noProof/>
      <w:color w:val="000000"/>
    </w:rPr>
  </w:style>
  <w:style w:type="paragraph" w:styleId="Pedmtkomente">
    <w:name w:val="annotation subject"/>
    <w:basedOn w:val="Textkomente"/>
    <w:next w:val="Textkomente"/>
    <w:link w:val="PedmtkomenteChar"/>
    <w:rsid w:val="00B66902"/>
    <w:rPr>
      <w:b/>
      <w:bCs/>
    </w:rPr>
  </w:style>
  <w:style w:type="character" w:customStyle="1" w:styleId="PedmtkomenteChar">
    <w:name w:val="Předmět komentáře Char"/>
    <w:link w:val="Pedmtkomente"/>
    <w:rsid w:val="00B66902"/>
    <w:rPr>
      <w:rFonts w:ascii="Arial" w:hAnsi="Arial"/>
      <w:b/>
      <w:bCs/>
      <w:noProof/>
      <w:color w:val="000000"/>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B5029"/>
    <w:pPr>
      <w:spacing w:after="160" w:line="240" w:lineRule="exact"/>
      <w:jc w:val="left"/>
    </w:pPr>
    <w:rPr>
      <w:rFonts w:ascii="Times New Roman Bold" w:hAnsi="Times New Roman Bold"/>
      <w:noProof w:val="0"/>
      <w:color w:val="auto"/>
      <w:szCs w:val="26"/>
      <w:lang w:val="sk-SK" w:eastAsia="en-US"/>
    </w:rPr>
  </w:style>
  <w:style w:type="paragraph" w:customStyle="1" w:styleId="Styl1-1">
    <w:name w:val="Styl1 - 1."/>
    <w:basedOn w:val="Normln"/>
    <w:link w:val="Styl1-1Char"/>
    <w:qFormat/>
    <w:rsid w:val="00EB5029"/>
    <w:pPr>
      <w:numPr>
        <w:numId w:val="2"/>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paragraph" w:customStyle="1" w:styleId="Styl1-a">
    <w:name w:val="Styl1 - a)"/>
    <w:basedOn w:val="Styl1-1"/>
    <w:link w:val="Styl1-aChar"/>
    <w:qFormat/>
    <w:rsid w:val="00EB5029"/>
    <w:pPr>
      <w:numPr>
        <w:numId w:val="3"/>
      </w:numPr>
      <w:ind w:left="357" w:hanging="357"/>
    </w:pPr>
  </w:style>
  <w:style w:type="character" w:customStyle="1" w:styleId="Styl1-1Char">
    <w:name w:val="Styl1 - 1. Char"/>
    <w:link w:val="Styl1-1"/>
    <w:rsid w:val="00EB5029"/>
    <w:rPr>
      <w:rFonts w:ascii="Arial" w:hAnsi="Arial" w:cs="Arial"/>
      <w:sz w:val="22"/>
      <w:szCs w:val="22"/>
    </w:rPr>
  </w:style>
  <w:style w:type="character" w:customStyle="1" w:styleId="Styl1-aChar">
    <w:name w:val="Styl1 - a) Char"/>
    <w:basedOn w:val="Styl1-1Char"/>
    <w:link w:val="Styl1-a"/>
    <w:rsid w:val="00EB5029"/>
    <w:rPr>
      <w:rFonts w:ascii="Arial" w:hAnsi="Arial" w:cs="Arial"/>
      <w:sz w:val="22"/>
      <w:szCs w:val="22"/>
    </w:rPr>
  </w:style>
  <w:style w:type="paragraph" w:styleId="Odstavecseseznamem">
    <w:name w:val="List Paragraph"/>
    <w:basedOn w:val="Normln"/>
    <w:uiPriority w:val="34"/>
    <w:qFormat/>
    <w:rsid w:val="00F07830"/>
    <w:pPr>
      <w:overflowPunct w:val="0"/>
      <w:autoSpaceDE w:val="0"/>
      <w:autoSpaceDN w:val="0"/>
      <w:adjustRightInd w:val="0"/>
      <w:spacing w:line="240" w:lineRule="auto"/>
      <w:ind w:left="720"/>
      <w:contextualSpacing/>
      <w:jc w:val="left"/>
      <w:textAlignment w:val="baseline"/>
    </w:pPr>
    <w:rPr>
      <w:rFonts w:ascii="Times New Roman" w:hAnsi="Times New Roman"/>
      <w:noProof w:val="0"/>
      <w:color w:val="auto"/>
      <w:sz w:val="20"/>
      <w:szCs w:val="20"/>
    </w:rPr>
  </w:style>
  <w:style w:type="numbering" w:customStyle="1" w:styleId="StylI-aa">
    <w:name w:val="Styl I-aa)"/>
    <w:uiPriority w:val="99"/>
    <w:rsid w:val="00F07830"/>
    <w:pPr>
      <w:numPr>
        <w:numId w:val="22"/>
      </w:numPr>
    </w:pPr>
  </w:style>
  <w:style w:type="paragraph" w:customStyle="1" w:styleId="StylI">
    <w:name w:val="Styl I."/>
    <w:basedOn w:val="Odstavecseseznamem"/>
    <w:qFormat/>
    <w:rsid w:val="00F07830"/>
    <w:pPr>
      <w:numPr>
        <w:numId w:val="4"/>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a">
    <w:name w:val="Styl aa)"/>
    <w:basedOn w:val="Odstavecseseznamem"/>
    <w:qFormat/>
    <w:rsid w:val="00F07830"/>
    <w:pPr>
      <w:numPr>
        <w:ilvl w:val="3"/>
        <w:numId w:val="4"/>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F07830"/>
    <w:pPr>
      <w:numPr>
        <w:ilvl w:val="2"/>
        <w:numId w:val="4"/>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F07830"/>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1360">
      <w:bodyDiv w:val="1"/>
      <w:marLeft w:val="0"/>
      <w:marRight w:val="0"/>
      <w:marTop w:val="0"/>
      <w:marBottom w:val="0"/>
      <w:divBdr>
        <w:top w:val="none" w:sz="0" w:space="0" w:color="auto"/>
        <w:left w:val="none" w:sz="0" w:space="0" w:color="auto"/>
        <w:bottom w:val="none" w:sz="0" w:space="0" w:color="auto"/>
        <w:right w:val="none" w:sz="0" w:space="0" w:color="auto"/>
      </w:divBdr>
    </w:div>
    <w:div w:id="579828304">
      <w:bodyDiv w:val="1"/>
      <w:marLeft w:val="0"/>
      <w:marRight w:val="0"/>
      <w:marTop w:val="0"/>
      <w:marBottom w:val="0"/>
      <w:divBdr>
        <w:top w:val="none" w:sz="0" w:space="0" w:color="auto"/>
        <w:left w:val="none" w:sz="0" w:space="0" w:color="auto"/>
        <w:bottom w:val="none" w:sz="0" w:space="0" w:color="auto"/>
        <w:right w:val="none" w:sz="0" w:space="0" w:color="auto"/>
      </w:divBdr>
    </w:div>
    <w:div w:id="793251224">
      <w:bodyDiv w:val="1"/>
      <w:marLeft w:val="0"/>
      <w:marRight w:val="0"/>
      <w:marTop w:val="0"/>
      <w:marBottom w:val="0"/>
      <w:divBdr>
        <w:top w:val="none" w:sz="0" w:space="0" w:color="auto"/>
        <w:left w:val="none" w:sz="0" w:space="0" w:color="auto"/>
        <w:bottom w:val="none" w:sz="0" w:space="0" w:color="auto"/>
        <w:right w:val="none" w:sz="0" w:space="0" w:color="auto"/>
      </w:divBdr>
    </w:div>
    <w:div w:id="1075274842">
      <w:bodyDiv w:val="1"/>
      <w:marLeft w:val="0"/>
      <w:marRight w:val="0"/>
      <w:marTop w:val="0"/>
      <w:marBottom w:val="0"/>
      <w:divBdr>
        <w:top w:val="none" w:sz="0" w:space="0" w:color="auto"/>
        <w:left w:val="none" w:sz="0" w:space="0" w:color="auto"/>
        <w:bottom w:val="none" w:sz="0" w:space="0" w:color="auto"/>
        <w:right w:val="none" w:sz="0" w:space="0" w:color="auto"/>
      </w:divBdr>
    </w:div>
    <w:div w:id="1213074047">
      <w:bodyDiv w:val="1"/>
      <w:marLeft w:val="0"/>
      <w:marRight w:val="0"/>
      <w:marTop w:val="0"/>
      <w:marBottom w:val="0"/>
      <w:divBdr>
        <w:top w:val="none" w:sz="0" w:space="0" w:color="auto"/>
        <w:left w:val="none" w:sz="0" w:space="0" w:color="auto"/>
        <w:bottom w:val="none" w:sz="0" w:space="0" w:color="auto"/>
        <w:right w:val="none" w:sz="0" w:space="0" w:color="auto"/>
      </w:divBdr>
    </w:div>
    <w:div w:id="1240141843">
      <w:bodyDiv w:val="1"/>
      <w:marLeft w:val="0"/>
      <w:marRight w:val="0"/>
      <w:marTop w:val="0"/>
      <w:marBottom w:val="0"/>
      <w:divBdr>
        <w:top w:val="none" w:sz="0" w:space="0" w:color="auto"/>
        <w:left w:val="none" w:sz="0" w:space="0" w:color="auto"/>
        <w:bottom w:val="none" w:sz="0" w:space="0" w:color="auto"/>
        <w:right w:val="none" w:sz="0" w:space="0" w:color="auto"/>
      </w:divBdr>
    </w:div>
    <w:div w:id="1637879890">
      <w:bodyDiv w:val="1"/>
      <w:marLeft w:val="0"/>
      <w:marRight w:val="0"/>
      <w:marTop w:val="0"/>
      <w:marBottom w:val="0"/>
      <w:divBdr>
        <w:top w:val="none" w:sz="0" w:space="0" w:color="auto"/>
        <w:left w:val="none" w:sz="0" w:space="0" w:color="auto"/>
        <w:bottom w:val="none" w:sz="0" w:space="0" w:color="auto"/>
        <w:right w:val="none" w:sz="0" w:space="0" w:color="auto"/>
      </w:divBdr>
    </w:div>
    <w:div w:id="1999380024">
      <w:bodyDiv w:val="1"/>
      <w:marLeft w:val="0"/>
      <w:marRight w:val="0"/>
      <w:marTop w:val="0"/>
      <w:marBottom w:val="0"/>
      <w:divBdr>
        <w:top w:val="none" w:sz="0" w:space="0" w:color="auto"/>
        <w:left w:val="none" w:sz="0" w:space="0" w:color="auto"/>
        <w:bottom w:val="none" w:sz="0" w:space="0" w:color="auto"/>
        <w:right w:val="none" w:sz="0" w:space="0" w:color="auto"/>
      </w:divBdr>
    </w:div>
    <w:div w:id="21103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l\Data%20aplikac&#237;\Microsoft\&#352;ablony\Z&#225;znam%20o%20ur&#269;en&#237;%20opr&#225;vn&#283;n&#233;%20osob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Záznam o určení oprávněné osoby.dot</Template>
  <TotalTime>1</TotalTime>
  <Pages>11</Pages>
  <Words>4565</Words>
  <Characters>26939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Jméno Příjmení</vt:lpstr>
    </vt:vector>
  </TitlesOfParts>
  <Company>MZCR</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Ministerstvo zdravotnictví</dc:creator>
  <cp:lastModifiedBy>Daniela Dostálová</cp:lastModifiedBy>
  <cp:revision>2</cp:revision>
  <cp:lastPrinted>2020-06-01T17:15:00Z</cp:lastPrinted>
  <dcterms:created xsi:type="dcterms:W3CDTF">2020-06-02T12:17:00Z</dcterms:created>
  <dcterms:modified xsi:type="dcterms:W3CDTF">2020-06-02T12:17:00Z</dcterms:modified>
</cp:coreProperties>
</file>